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jc w:val="left"/>
        <w:rPr>
          <w:color w:val="auto"/>
          <w:szCs w:val="24"/>
          <w:highlight w:val="none"/>
          <w:shd w:val="clear" w:color="auto" w:fill="FFFFFF"/>
        </w:rPr>
      </w:pPr>
      <w:r>
        <w:rPr>
          <w:color w:val="auto"/>
          <w:sz w:val="44"/>
          <w:highlight w:val="none"/>
        </w:rPr>
        <w:t xml:space="preserve">  </w:t>
      </w:r>
      <w:r>
        <w:rPr>
          <w:color w:val="auto"/>
          <w:sz w:val="36"/>
          <w:szCs w:val="36"/>
          <w:highlight w:val="none"/>
        </w:rPr>
        <w:t xml:space="preserve"> </w:t>
      </w:r>
    </w:p>
    <w:p>
      <w:pPr>
        <w:rPr>
          <w:rFonts w:eastAsia="黑体"/>
          <w:b/>
          <w:color w:val="auto"/>
          <w:sz w:val="62"/>
          <w:highlight w:val="none"/>
        </w:rPr>
      </w:pPr>
    </w:p>
    <w:p>
      <w:pPr>
        <w:jc w:val="center"/>
        <w:rPr>
          <w:rFonts w:hint="eastAsia" w:eastAsia="黑体"/>
          <w:b/>
          <w:color w:val="auto"/>
          <w:sz w:val="52"/>
          <w:szCs w:val="52"/>
          <w:highlight w:val="none"/>
        </w:rPr>
      </w:pPr>
    </w:p>
    <w:p>
      <w:pPr>
        <w:jc w:val="center"/>
        <w:rPr>
          <w:rFonts w:hint="eastAsia" w:eastAsia="黑体"/>
          <w:b/>
          <w:color w:val="auto"/>
          <w:sz w:val="52"/>
          <w:szCs w:val="52"/>
          <w:highlight w:val="none"/>
        </w:rPr>
      </w:pPr>
    </w:p>
    <w:p>
      <w:pPr>
        <w:jc w:val="center"/>
        <w:rPr>
          <w:rFonts w:hint="eastAsia" w:eastAsia="黑体"/>
          <w:b/>
          <w:color w:val="auto"/>
          <w:sz w:val="52"/>
          <w:szCs w:val="52"/>
          <w:highlight w:val="none"/>
          <w:lang w:eastAsia="zh-CN"/>
        </w:rPr>
      </w:pPr>
      <w:r>
        <w:rPr>
          <w:rFonts w:hint="eastAsia" w:eastAsia="黑体"/>
          <w:b/>
          <w:color w:val="auto"/>
          <w:sz w:val="52"/>
          <w:szCs w:val="52"/>
          <w:highlight w:val="none"/>
          <w:lang w:eastAsia="zh-CN"/>
        </w:rPr>
        <w:t>温州市202</w:t>
      </w:r>
      <w:r>
        <w:rPr>
          <w:rFonts w:hint="eastAsia" w:eastAsia="黑体"/>
          <w:b/>
          <w:color w:val="auto"/>
          <w:sz w:val="52"/>
          <w:szCs w:val="52"/>
          <w:highlight w:val="none"/>
          <w:lang w:val="en-US" w:eastAsia="zh-CN"/>
        </w:rPr>
        <w:t>5</w:t>
      </w:r>
      <w:r>
        <w:rPr>
          <w:rFonts w:hint="eastAsia" w:eastAsia="黑体"/>
          <w:b/>
          <w:color w:val="auto"/>
          <w:sz w:val="52"/>
          <w:szCs w:val="52"/>
          <w:highlight w:val="none"/>
          <w:lang w:eastAsia="zh-CN"/>
        </w:rPr>
        <w:t>年度市本级受监在建</w:t>
      </w:r>
    </w:p>
    <w:p>
      <w:pPr>
        <w:jc w:val="center"/>
        <w:rPr>
          <w:rFonts w:hint="eastAsia" w:eastAsia="黑体"/>
          <w:b/>
          <w:color w:val="auto"/>
          <w:sz w:val="52"/>
          <w:szCs w:val="52"/>
          <w:highlight w:val="none"/>
        </w:rPr>
      </w:pPr>
      <w:r>
        <w:rPr>
          <w:rFonts w:hint="eastAsia" w:eastAsia="黑体"/>
          <w:b/>
          <w:color w:val="auto"/>
          <w:sz w:val="52"/>
          <w:szCs w:val="52"/>
          <w:highlight w:val="none"/>
          <w:lang w:eastAsia="zh-CN"/>
        </w:rPr>
        <w:t>水利工程质量“飞检”</w:t>
      </w:r>
    </w:p>
    <w:p>
      <w:pPr>
        <w:ind w:left="1556" w:hanging="1556" w:hangingChars="250"/>
        <w:jc w:val="center"/>
        <w:rPr>
          <w:rFonts w:eastAsia="黑体"/>
          <w:b/>
          <w:color w:val="auto"/>
          <w:sz w:val="62"/>
          <w:highlight w:val="none"/>
        </w:rPr>
      </w:pPr>
    </w:p>
    <w:p>
      <w:pPr>
        <w:jc w:val="center"/>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before="2" w:line="240" w:lineRule="exact"/>
        <w:jc w:val="left"/>
        <w:rPr>
          <w:rFonts w:eastAsia="黑体"/>
          <w:color w:val="auto"/>
          <w:highlight w:val="none"/>
        </w:rPr>
      </w:pPr>
    </w:p>
    <w:p>
      <w:pPr>
        <w:spacing w:before="2" w:line="240" w:lineRule="exact"/>
        <w:jc w:val="left"/>
        <w:rPr>
          <w:rFonts w:eastAsia="黑体"/>
          <w:color w:val="auto"/>
          <w:highlight w:val="none"/>
        </w:rPr>
      </w:pPr>
    </w:p>
    <w:p>
      <w:pPr>
        <w:spacing w:before="2" w:line="240" w:lineRule="exact"/>
        <w:jc w:val="left"/>
        <w:rPr>
          <w:rFonts w:eastAsia="黑体"/>
          <w:color w:val="auto"/>
          <w:highlight w:val="none"/>
        </w:rPr>
      </w:pPr>
    </w:p>
    <w:p>
      <w:pPr>
        <w:tabs>
          <w:tab w:val="left" w:pos="3800"/>
          <w:tab w:val="left" w:pos="6237"/>
        </w:tabs>
        <w:ind w:right="55"/>
        <w:jc w:val="center"/>
        <w:rPr>
          <w:rFonts w:eastAsia="黑体"/>
          <w:color w:val="auto"/>
          <w:sz w:val="72"/>
          <w:szCs w:val="72"/>
          <w:highlight w:val="none"/>
        </w:rPr>
      </w:pPr>
      <w:r>
        <w:rPr>
          <w:rFonts w:hint="eastAsia" w:eastAsia="黑体"/>
          <w:color w:val="auto"/>
          <w:sz w:val="72"/>
          <w:szCs w:val="72"/>
          <w:highlight w:val="none"/>
        </w:rPr>
        <w:t>采 购</w:t>
      </w:r>
      <w:r>
        <w:rPr>
          <w:rFonts w:eastAsia="黑体"/>
          <w:color w:val="auto"/>
          <w:sz w:val="72"/>
          <w:szCs w:val="72"/>
          <w:highlight w:val="none"/>
        </w:rPr>
        <w:t xml:space="preserve"> 文 </w:t>
      </w:r>
      <w:r>
        <w:rPr>
          <w:rFonts w:eastAsia="黑体"/>
          <w:color w:val="auto"/>
          <w:w w:val="99"/>
          <w:sz w:val="72"/>
          <w:szCs w:val="72"/>
          <w:highlight w:val="none"/>
        </w:rPr>
        <w:t>件</w:t>
      </w:r>
    </w:p>
    <w:p>
      <w:pPr>
        <w:spacing w:before="8" w:line="120" w:lineRule="exact"/>
        <w:jc w:val="left"/>
        <w:rPr>
          <w:rFonts w:eastAsia="黑体"/>
          <w:color w:val="auto"/>
          <w:sz w:val="12"/>
          <w:szCs w:val="12"/>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jc w:val="center"/>
        <w:rPr>
          <w:rFonts w:eastAsia="黑体"/>
          <w:color w:val="auto"/>
          <w:sz w:val="36"/>
          <w:szCs w:val="36"/>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tabs>
          <w:tab w:val="left" w:pos="5400"/>
        </w:tabs>
        <w:spacing w:line="360" w:lineRule="auto"/>
        <w:ind w:right="55" w:firstLine="1020" w:firstLineChars="300"/>
        <w:rPr>
          <w:rFonts w:hint="eastAsia" w:eastAsia="黑体"/>
          <w:color w:val="auto"/>
          <w:position w:val="-3"/>
          <w:sz w:val="34"/>
          <w:szCs w:val="30"/>
          <w:highlight w:val="none"/>
          <w:lang w:eastAsia="zh-CN"/>
        </w:rPr>
      </w:pPr>
      <w:r>
        <w:rPr>
          <w:rFonts w:hint="eastAsia" w:eastAsia="黑体"/>
          <w:color w:val="auto"/>
          <w:position w:val="-3"/>
          <w:sz w:val="34"/>
          <w:szCs w:val="30"/>
          <w:highlight w:val="none"/>
        </w:rPr>
        <w:t xml:space="preserve">     </w:t>
      </w:r>
      <w:r>
        <w:rPr>
          <w:rFonts w:eastAsia="黑体"/>
          <w:color w:val="auto"/>
          <w:position w:val="-3"/>
          <w:sz w:val="34"/>
          <w:szCs w:val="30"/>
          <w:highlight w:val="none"/>
        </w:rPr>
        <w:t xml:space="preserve">采 </w:t>
      </w:r>
      <w:r>
        <w:rPr>
          <w:rFonts w:hint="eastAsia" w:eastAsia="黑体"/>
          <w:color w:val="auto"/>
          <w:position w:val="-3"/>
          <w:sz w:val="34"/>
          <w:szCs w:val="30"/>
          <w:highlight w:val="none"/>
        </w:rPr>
        <w:t xml:space="preserve"> </w:t>
      </w:r>
      <w:r>
        <w:rPr>
          <w:rFonts w:eastAsia="黑体"/>
          <w:color w:val="auto"/>
          <w:position w:val="-3"/>
          <w:sz w:val="34"/>
          <w:szCs w:val="30"/>
          <w:highlight w:val="none"/>
        </w:rPr>
        <w:t>购 人</w:t>
      </w:r>
      <w:r>
        <w:rPr>
          <w:rFonts w:eastAsia="黑体"/>
          <w:color w:val="auto"/>
          <w:spacing w:val="1"/>
          <w:position w:val="-3"/>
          <w:sz w:val="34"/>
          <w:szCs w:val="30"/>
          <w:highlight w:val="none"/>
        </w:rPr>
        <w:t>：</w:t>
      </w:r>
      <w:r>
        <w:rPr>
          <w:rFonts w:hint="eastAsia" w:eastAsia="黑体"/>
          <w:color w:val="auto"/>
          <w:spacing w:val="1"/>
          <w:position w:val="-3"/>
          <w:sz w:val="34"/>
          <w:szCs w:val="30"/>
          <w:highlight w:val="none"/>
        </w:rPr>
        <w:t>温州市</w:t>
      </w:r>
      <w:r>
        <w:rPr>
          <w:rFonts w:hint="eastAsia" w:eastAsia="黑体"/>
          <w:color w:val="auto"/>
          <w:spacing w:val="1"/>
          <w:position w:val="-3"/>
          <w:sz w:val="34"/>
          <w:szCs w:val="30"/>
          <w:highlight w:val="none"/>
          <w:lang w:val="en-US" w:eastAsia="zh-CN"/>
        </w:rPr>
        <w:t>水利局</w:t>
      </w:r>
    </w:p>
    <w:p>
      <w:pPr>
        <w:tabs>
          <w:tab w:val="left" w:pos="5400"/>
        </w:tabs>
        <w:spacing w:line="360" w:lineRule="auto"/>
        <w:ind w:right="2096" w:firstLine="1020" w:firstLineChars="300"/>
        <w:rPr>
          <w:rFonts w:eastAsia="黑体"/>
          <w:color w:val="auto"/>
          <w:position w:val="-3"/>
          <w:sz w:val="34"/>
          <w:szCs w:val="30"/>
          <w:highlight w:val="none"/>
        </w:rPr>
      </w:pPr>
      <w:r>
        <w:rPr>
          <w:rFonts w:hint="eastAsia" w:eastAsia="黑体"/>
          <w:color w:val="auto"/>
          <w:position w:val="-3"/>
          <w:sz w:val="34"/>
          <w:szCs w:val="30"/>
          <w:highlight w:val="none"/>
        </w:rPr>
        <w:t xml:space="preserve">     时     间</w:t>
      </w:r>
      <w:r>
        <w:rPr>
          <w:rFonts w:eastAsia="黑体"/>
          <w:color w:val="auto"/>
          <w:position w:val="-3"/>
          <w:sz w:val="34"/>
          <w:szCs w:val="30"/>
          <w:highlight w:val="none"/>
        </w:rPr>
        <w:t>：</w:t>
      </w:r>
      <w:r>
        <w:rPr>
          <w:rFonts w:hint="eastAsia" w:eastAsia="黑体"/>
          <w:color w:val="auto"/>
          <w:position w:val="-3"/>
          <w:sz w:val="34"/>
          <w:szCs w:val="30"/>
          <w:highlight w:val="none"/>
          <w:lang w:val="en-US" w:eastAsia="zh-CN"/>
        </w:rPr>
        <w:t>2025年3月3日</w:t>
      </w:r>
      <w:r>
        <w:rPr>
          <w:rFonts w:hint="eastAsia" w:eastAsia="黑体"/>
          <w:color w:val="auto"/>
          <w:position w:val="-3"/>
          <w:sz w:val="34"/>
          <w:szCs w:val="30"/>
          <w:highlight w:val="none"/>
        </w:rPr>
        <w:t xml:space="preserve">    </w:t>
      </w:r>
    </w:p>
    <w:p>
      <w:pPr>
        <w:tabs>
          <w:tab w:val="left" w:pos="3320"/>
          <w:tab w:val="left" w:pos="3880"/>
          <w:tab w:val="left" w:pos="4720"/>
          <w:tab w:val="left" w:pos="5000"/>
          <w:tab w:val="left" w:pos="5560"/>
          <w:tab w:val="left" w:pos="6540"/>
        </w:tabs>
        <w:spacing w:line="341" w:lineRule="exact"/>
        <w:ind w:left="2518" w:leftChars="1049" w:right="-20" w:firstLine="850" w:firstLineChars="250"/>
        <w:jc w:val="left"/>
        <w:rPr>
          <w:rFonts w:eastAsia="黑体"/>
          <w:color w:val="auto"/>
          <w:sz w:val="34"/>
          <w:szCs w:val="30"/>
          <w:highlight w:val="none"/>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1、项目名称</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ascii="等线" w:hAnsi="等线" w:eastAsia="等线" w:cs="Times New Roman"/>
          <w:color w:val="auto"/>
          <w:highlight w:val="none"/>
          <w:lang w:eastAsia="zh-CN"/>
        </w:rPr>
        <w:t>温州市202</w:t>
      </w:r>
      <w:r>
        <w:rPr>
          <w:rFonts w:hint="eastAsia" w:cs="Times New Roman"/>
          <w:color w:val="auto"/>
          <w:highlight w:val="none"/>
          <w:lang w:val="en-US" w:eastAsia="zh-CN"/>
        </w:rPr>
        <w:t>5</w:t>
      </w:r>
      <w:r>
        <w:rPr>
          <w:rFonts w:hint="eastAsia" w:ascii="等线" w:hAnsi="等线" w:eastAsia="等线" w:cs="Times New Roman"/>
          <w:color w:val="auto"/>
          <w:highlight w:val="none"/>
          <w:lang w:eastAsia="zh-CN"/>
        </w:rPr>
        <w:t>年度市本级受监在建水利工程质量“飞检”</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2、采购人</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lang w:eastAsia="zh-CN"/>
        </w:rPr>
      </w:pPr>
      <w:r>
        <w:rPr>
          <w:rFonts w:hint="eastAsia" w:ascii="等线" w:hAnsi="等线" w:eastAsia="等线" w:cs="Times New Roman"/>
          <w:color w:val="auto"/>
          <w:highlight w:val="none"/>
        </w:rPr>
        <w:t>温州市</w:t>
      </w:r>
      <w:r>
        <w:rPr>
          <w:rFonts w:hint="eastAsia" w:ascii="等线" w:hAnsi="等线" w:eastAsia="等线" w:cs="Times New Roman"/>
          <w:color w:val="auto"/>
          <w:highlight w:val="none"/>
          <w:lang w:val="en-US" w:eastAsia="zh-CN"/>
        </w:rPr>
        <w:t>水利局</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eastAsia="黑体"/>
          <w:color w:val="auto"/>
          <w:highlight w:val="none"/>
        </w:rPr>
      </w:pPr>
      <w:r>
        <w:rPr>
          <w:rFonts w:hint="eastAsia" w:eastAsia="黑体"/>
          <w:color w:val="auto"/>
          <w:highlight w:val="none"/>
        </w:rPr>
        <w:t>3</w:t>
      </w:r>
      <w:r>
        <w:rPr>
          <w:rFonts w:eastAsia="黑体"/>
          <w:color w:val="auto"/>
          <w:highlight w:val="none"/>
        </w:rPr>
        <w:t>、</w:t>
      </w:r>
      <w:r>
        <w:rPr>
          <w:rFonts w:hint="eastAsia" w:eastAsia="黑体"/>
          <w:color w:val="auto"/>
          <w:highlight w:val="none"/>
        </w:rPr>
        <w:t>采购内容</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color w:val="auto"/>
          <w:szCs w:val="22"/>
          <w:highlight w:val="none"/>
        </w:rPr>
      </w:pPr>
      <w:r>
        <w:rPr>
          <w:rFonts w:hint="eastAsia" w:ascii="等线" w:hAnsi="等线" w:eastAsia="等线" w:cs="Times New Roman"/>
          <w:color w:val="auto"/>
          <w:highlight w:val="none"/>
          <w:lang w:val="en" w:eastAsia="zh-CN"/>
        </w:rPr>
        <w:t>根据《水利工程质量管理规定》（</w:t>
      </w:r>
      <w:r>
        <w:rPr>
          <w:rFonts w:hint="eastAsia" w:ascii="等线" w:hAnsi="等线" w:eastAsia="等线" w:cs="Times New Roman"/>
          <w:color w:val="auto"/>
          <w:highlight w:val="none"/>
          <w:lang w:val="en-US" w:eastAsia="zh-CN"/>
        </w:rPr>
        <w:t>2023年水利部令第52号</w:t>
      </w:r>
      <w:r>
        <w:rPr>
          <w:rFonts w:hint="eastAsia" w:ascii="等线" w:hAnsi="等线" w:eastAsia="等线" w:cs="Times New Roman"/>
          <w:color w:val="auto"/>
          <w:highlight w:val="none"/>
          <w:lang w:val="en" w:eastAsia="zh-CN"/>
        </w:rPr>
        <w:t>）第五十四条“水利工程质量监督工作包括检查原材料、中间产品、设备和工程实体质量情况”以及《</w:t>
      </w:r>
      <w:r>
        <w:rPr>
          <w:rFonts w:hint="eastAsia" w:ascii="等线" w:hAnsi="等线" w:eastAsia="等线" w:cs="Times New Roman"/>
          <w:color w:val="auto"/>
          <w:highlight w:val="none"/>
          <w:lang w:val="en-US" w:eastAsia="zh-CN"/>
        </w:rPr>
        <w:t>水利工程质量检测技术规程</w:t>
      </w:r>
      <w:r>
        <w:rPr>
          <w:rFonts w:hint="eastAsia" w:ascii="等线" w:hAnsi="等线" w:eastAsia="等线" w:cs="Times New Roman"/>
          <w:color w:val="auto"/>
          <w:highlight w:val="none"/>
          <w:lang w:val="en" w:eastAsia="zh-CN"/>
        </w:rPr>
        <w:t>》（</w:t>
      </w:r>
      <w:r>
        <w:rPr>
          <w:rFonts w:hint="eastAsia" w:ascii="等线" w:hAnsi="等线" w:eastAsia="等线" w:cs="Times New Roman"/>
          <w:color w:val="auto"/>
          <w:highlight w:val="none"/>
          <w:lang w:val="en-US" w:eastAsia="zh-CN"/>
        </w:rPr>
        <w:t>SL 734-2016</w:t>
      </w:r>
      <w:r>
        <w:rPr>
          <w:rFonts w:hint="eastAsia" w:ascii="等线" w:hAnsi="等线" w:eastAsia="等线" w:cs="Times New Roman"/>
          <w:color w:val="auto"/>
          <w:highlight w:val="none"/>
          <w:lang w:val="en" w:eastAsia="zh-CN"/>
        </w:rPr>
        <w:t>）第</w:t>
      </w:r>
      <w:r>
        <w:rPr>
          <w:rFonts w:hint="eastAsia" w:ascii="等线" w:hAnsi="等线" w:eastAsia="等线" w:cs="Times New Roman"/>
          <w:color w:val="auto"/>
          <w:highlight w:val="none"/>
          <w:lang w:val="en-US" w:eastAsia="zh-CN"/>
        </w:rPr>
        <w:t>3.0.3条“质量监督机构、竣工验收主持单位等应根据相关规定和需要，对工程质量进行抽检”等要求</w:t>
      </w:r>
      <w:r>
        <w:rPr>
          <w:rFonts w:hint="default" w:ascii="等线" w:hAnsi="等线" w:eastAsia="等线" w:cs="Times New Roman"/>
          <w:color w:val="auto"/>
          <w:highlight w:val="none"/>
          <w:lang w:val="en-US" w:eastAsia="zh-CN"/>
        </w:rPr>
        <w:t>，</w:t>
      </w:r>
      <w:r>
        <w:rPr>
          <w:rFonts w:hint="eastAsia" w:ascii="等线" w:hAnsi="等线" w:eastAsia="等线" w:cs="Times New Roman"/>
          <w:color w:val="auto"/>
          <w:highlight w:val="none"/>
          <w:lang w:val="en" w:eastAsia="zh-CN"/>
        </w:rPr>
        <w:t>委托第三方水利工程质量检测单位</w:t>
      </w:r>
      <w:r>
        <w:rPr>
          <w:rFonts w:hint="eastAsia" w:ascii="等线" w:hAnsi="等线" w:eastAsia="等线" w:cs="Times New Roman"/>
          <w:color w:val="auto"/>
          <w:highlight w:val="none"/>
          <w:lang w:val="en-US" w:eastAsia="zh-CN"/>
        </w:rPr>
        <w:t>对202</w:t>
      </w:r>
      <w:r>
        <w:rPr>
          <w:rFonts w:hint="eastAsia" w:cs="Times New Roman"/>
          <w:color w:val="auto"/>
          <w:highlight w:val="none"/>
          <w:lang w:val="en-US" w:eastAsia="zh-CN"/>
        </w:rPr>
        <w:t>5</w:t>
      </w:r>
      <w:r>
        <w:rPr>
          <w:rFonts w:hint="eastAsia" w:ascii="等线" w:hAnsi="等线" w:eastAsia="等线" w:cs="Times New Roman"/>
          <w:color w:val="auto"/>
          <w:highlight w:val="none"/>
          <w:lang w:val="en-US" w:eastAsia="zh-CN"/>
        </w:rPr>
        <w:t>年度</w:t>
      </w:r>
      <w:r>
        <w:rPr>
          <w:rFonts w:hint="default" w:ascii="等线" w:hAnsi="等线" w:eastAsia="等线" w:cs="Times New Roman"/>
          <w:color w:val="auto"/>
          <w:highlight w:val="none"/>
          <w:lang w:val="en-US" w:eastAsia="zh-CN"/>
        </w:rPr>
        <w:t>约</w:t>
      </w:r>
      <w:r>
        <w:rPr>
          <w:rFonts w:hint="eastAsia" w:cs="Times New Roman"/>
          <w:color w:val="auto"/>
          <w:highlight w:val="none"/>
          <w:lang w:val="en-US" w:eastAsia="zh-CN"/>
        </w:rPr>
        <w:t>28</w:t>
      </w:r>
      <w:r>
        <w:rPr>
          <w:rFonts w:hint="eastAsia" w:ascii="等线" w:hAnsi="等线" w:eastAsia="等线" w:cs="Times New Roman"/>
          <w:color w:val="auto"/>
          <w:highlight w:val="none"/>
          <w:lang w:val="en-US" w:eastAsia="zh-CN"/>
        </w:rPr>
        <w:t>个市本级受监在建水利工程开展质量监督检测工作，并提交年度成果报告。</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4</w:t>
      </w:r>
      <w:r>
        <w:rPr>
          <w:rFonts w:eastAsia="黑体"/>
          <w:color w:val="auto"/>
          <w:highlight w:val="none"/>
        </w:rPr>
        <w:t>、预算控制价</w:t>
      </w:r>
      <w:r>
        <w:rPr>
          <w:rFonts w:hint="eastAsia" w:eastAsia="黑体"/>
          <w:color w:val="auto"/>
          <w:highlight w:val="none"/>
        </w:rPr>
        <w:t>（投标最高限价）</w:t>
      </w:r>
    </w:p>
    <w:p>
      <w:pPr>
        <w:pStyle w:val="2"/>
        <w:keepNext w:val="0"/>
        <w:pageBreakBefore w:val="0"/>
        <w:kinsoku/>
        <w:wordWrap/>
        <w:topLinePunct w:val="0"/>
        <w:autoSpaceDE w:val="0"/>
        <w:autoSpaceDN w:val="0"/>
        <w:bidi w:val="0"/>
        <w:adjustRightInd w:val="0"/>
        <w:spacing w:line="288" w:lineRule="auto"/>
        <w:textAlignment w:val="baseline"/>
        <w:rPr>
          <w:rFonts w:hint="eastAsia" w:ascii="黑体" w:hAnsi="黑体" w:eastAsia="黑体" w:cs="黑体"/>
          <w:color w:val="auto"/>
          <w:highlight w:val="none"/>
        </w:rPr>
      </w:pPr>
      <w:r>
        <w:rPr>
          <w:rFonts w:hint="eastAsia" w:ascii="黑体" w:hAnsi="黑体" w:eastAsia="黑体" w:cs="黑体"/>
          <w:color w:val="auto"/>
          <w:highlight w:val="none"/>
        </w:rPr>
        <w:t>人民币</w:t>
      </w:r>
      <w:r>
        <w:rPr>
          <w:rFonts w:hint="eastAsia" w:ascii="黑体" w:hAnsi="黑体" w:eastAsia="黑体" w:cs="黑体"/>
          <w:b/>
          <w:color w:val="auto"/>
          <w:highlight w:val="none"/>
          <w:u w:val="single"/>
        </w:rPr>
        <w:t xml:space="preserve"> </w:t>
      </w:r>
      <w:r>
        <w:rPr>
          <w:rFonts w:hint="eastAsia" w:ascii="黑体" w:hAnsi="黑体" w:eastAsia="黑体" w:cs="黑体"/>
          <w:b/>
          <w:color w:val="auto"/>
          <w:highlight w:val="none"/>
          <w:u w:val="single"/>
          <w:lang w:val="en-US" w:eastAsia="zh-CN"/>
        </w:rPr>
        <w:t>10</w:t>
      </w:r>
      <w:r>
        <w:rPr>
          <w:rFonts w:hint="eastAsia" w:ascii="黑体" w:hAnsi="黑体" w:eastAsia="黑体" w:cs="黑体"/>
          <w:b/>
          <w:color w:val="auto"/>
          <w:highlight w:val="none"/>
          <w:u w:val="single"/>
        </w:rPr>
        <w:t xml:space="preserve"> </w:t>
      </w:r>
      <w:r>
        <w:rPr>
          <w:rFonts w:hint="eastAsia" w:ascii="黑体" w:hAnsi="黑体" w:eastAsia="黑体" w:cs="黑体"/>
          <w:color w:val="auto"/>
          <w:highlight w:val="none"/>
        </w:rPr>
        <w:t xml:space="preserve">万元（ </w:t>
      </w:r>
      <w:r>
        <w:rPr>
          <w:rFonts w:hint="eastAsia" w:ascii="黑体" w:hAnsi="黑体" w:eastAsia="黑体" w:cs="黑体"/>
          <w:color w:val="auto"/>
          <w:highlight w:val="none"/>
          <w:lang w:val="en-US" w:eastAsia="zh-CN"/>
        </w:rPr>
        <w:t>拾</w:t>
      </w:r>
      <w:r>
        <w:rPr>
          <w:rFonts w:hint="eastAsia" w:ascii="黑体" w:hAnsi="黑体" w:eastAsia="黑体" w:cs="黑体"/>
          <w:color w:val="auto"/>
          <w:highlight w:val="none"/>
        </w:rPr>
        <w:t>万元整）。</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5、投标人资格</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cs="Times New Roman"/>
          <w:color w:val="auto"/>
          <w:highlight w:val="none"/>
          <w:lang w:val="en-US" w:eastAsia="zh-CN"/>
        </w:rPr>
        <w:t>（1）</w:t>
      </w:r>
      <w:r>
        <w:rPr>
          <w:rFonts w:hint="eastAsia" w:ascii="等线" w:hAnsi="等线" w:eastAsia="等线" w:cs="Times New Roman"/>
          <w:color w:val="auto"/>
          <w:highlight w:val="none"/>
        </w:rPr>
        <w:t>一般资格条件：</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ascii="等线" w:hAnsi="等线" w:eastAsia="等线" w:cs="Times New Roman"/>
          <w:color w:val="auto"/>
          <w:highlight w:val="none"/>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cs="Times New Roman"/>
          <w:color w:val="auto"/>
          <w:highlight w:val="none"/>
          <w:lang w:val="en-US" w:eastAsia="zh-CN"/>
        </w:rPr>
        <w:t>（2）</w:t>
      </w:r>
      <w:r>
        <w:rPr>
          <w:rFonts w:hint="eastAsia" w:ascii="等线" w:hAnsi="等线" w:eastAsia="等线" w:cs="Times New Roman"/>
          <w:color w:val="auto"/>
          <w:highlight w:val="none"/>
        </w:rPr>
        <w:t>特殊资格条件：</w:t>
      </w:r>
      <w:r>
        <w:rPr>
          <w:rFonts w:hint="eastAsia" w:ascii="等线" w:hAnsi="等线" w:eastAsia="等线" w:cs="Times New Roman"/>
          <w:color w:val="auto"/>
          <w:highlight w:val="none"/>
          <w:lang w:val="zh-CN"/>
        </w:rPr>
        <w:t>投标供应商具有水行政主管部门颁发的水利工程质量检测（岩土工程、混凝土工程）2个类别的甲级资质</w:t>
      </w:r>
      <w:r>
        <w:rPr>
          <w:rFonts w:hint="eastAsia" w:cs="Times New Roman"/>
          <w:color w:val="auto"/>
          <w:highlight w:val="none"/>
          <w:lang w:val="zh-CN"/>
        </w:rPr>
        <w:t>，</w:t>
      </w:r>
      <w:r>
        <w:rPr>
          <w:rFonts w:hint="eastAsia" w:ascii="等线" w:hAnsi="等线" w:eastAsia="等线" w:cs="Times New Roman"/>
          <w:color w:val="auto"/>
          <w:highlight w:val="none"/>
          <w:lang w:val="zh-CN"/>
        </w:rPr>
        <w:t>水利工程质量检测（</w:t>
      </w:r>
      <w:r>
        <w:rPr>
          <w:rFonts w:hint="eastAsia" w:cs="Times New Roman"/>
          <w:color w:val="auto"/>
          <w:highlight w:val="none"/>
          <w:lang w:val="zh-CN"/>
        </w:rPr>
        <w:t>金属结构</w:t>
      </w:r>
      <w:r>
        <w:rPr>
          <w:rFonts w:hint="eastAsia" w:ascii="等线" w:hAnsi="等线" w:eastAsia="等线" w:cs="Times New Roman"/>
          <w:color w:val="auto"/>
          <w:highlight w:val="none"/>
          <w:lang w:val="zh-CN"/>
        </w:rPr>
        <w:t>、</w:t>
      </w:r>
      <w:r>
        <w:rPr>
          <w:rFonts w:hint="eastAsia" w:cs="Times New Roman"/>
          <w:color w:val="auto"/>
          <w:highlight w:val="none"/>
          <w:lang w:val="zh-CN"/>
        </w:rPr>
        <w:t>机械电气、量测</w:t>
      </w:r>
      <w:r>
        <w:rPr>
          <w:rFonts w:hint="eastAsia" w:ascii="等线" w:hAnsi="等线" w:eastAsia="等线" w:cs="Times New Roman"/>
          <w:color w:val="auto"/>
          <w:highlight w:val="none"/>
          <w:lang w:val="zh-CN"/>
        </w:rPr>
        <w:t>）</w:t>
      </w:r>
      <w:r>
        <w:rPr>
          <w:rFonts w:hint="eastAsia" w:cs="Times New Roman"/>
          <w:color w:val="auto"/>
          <w:highlight w:val="none"/>
          <w:lang w:val="en-US" w:eastAsia="zh-CN"/>
        </w:rPr>
        <w:t>3</w:t>
      </w:r>
      <w:r>
        <w:rPr>
          <w:rFonts w:hint="eastAsia" w:ascii="等线" w:hAnsi="等线" w:eastAsia="等线" w:cs="Times New Roman"/>
          <w:color w:val="auto"/>
          <w:highlight w:val="none"/>
          <w:lang w:val="zh-CN"/>
        </w:rPr>
        <w:t>个类别的</w:t>
      </w:r>
      <w:r>
        <w:rPr>
          <w:rFonts w:hint="eastAsia" w:cs="Times New Roman"/>
          <w:color w:val="auto"/>
          <w:highlight w:val="none"/>
          <w:lang w:val="zh-CN"/>
        </w:rPr>
        <w:t>乙</w:t>
      </w:r>
      <w:r>
        <w:rPr>
          <w:rFonts w:hint="eastAsia" w:ascii="等线" w:hAnsi="等线" w:eastAsia="等线" w:cs="Times New Roman"/>
          <w:color w:val="auto"/>
          <w:highlight w:val="none"/>
          <w:lang w:val="zh-CN"/>
        </w:rPr>
        <w:t>级</w:t>
      </w:r>
      <w:r>
        <w:rPr>
          <w:rFonts w:hint="eastAsia" w:cs="Times New Roman"/>
          <w:color w:val="auto"/>
          <w:highlight w:val="none"/>
          <w:lang w:val="zh-CN"/>
        </w:rPr>
        <w:t>或以上</w:t>
      </w:r>
      <w:r>
        <w:rPr>
          <w:rFonts w:hint="eastAsia" w:ascii="等线" w:hAnsi="等线" w:eastAsia="等线" w:cs="Times New Roman"/>
          <w:color w:val="auto"/>
          <w:highlight w:val="none"/>
          <w:lang w:val="zh-CN"/>
        </w:rPr>
        <w:t>资质。</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cs="Times New Roman"/>
          <w:color w:val="auto"/>
          <w:highlight w:val="none"/>
          <w:lang w:val="en-US" w:eastAsia="zh-CN"/>
        </w:rPr>
        <w:t>（3）</w:t>
      </w:r>
      <w:r>
        <w:rPr>
          <w:rFonts w:hint="eastAsia" w:ascii="等线" w:hAnsi="等线" w:eastAsia="等线" w:cs="Times New Roman"/>
          <w:color w:val="auto"/>
          <w:highlight w:val="none"/>
          <w:lang w:val="zh-CN"/>
        </w:rPr>
        <w:t>本项目不接受联合体投标。</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eastAsia="黑体"/>
          <w:color w:val="auto"/>
          <w:highlight w:val="none"/>
        </w:rPr>
      </w:pPr>
      <w:r>
        <w:rPr>
          <w:rFonts w:hint="eastAsia" w:eastAsia="黑体"/>
          <w:color w:val="auto"/>
          <w:highlight w:val="none"/>
          <w:lang w:val="en-US" w:eastAsia="zh-CN"/>
        </w:rPr>
        <w:t>6</w:t>
      </w:r>
      <w:r>
        <w:rPr>
          <w:rFonts w:hint="eastAsia" w:eastAsia="黑体"/>
          <w:color w:val="auto"/>
          <w:highlight w:val="none"/>
        </w:rPr>
        <w:t>、项目成果提交</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ascii="等线" w:hAnsi="等线" w:eastAsia="等线" w:cs="Times New Roman"/>
          <w:color w:val="auto"/>
          <w:highlight w:val="none"/>
        </w:rPr>
        <w:t>提交</w:t>
      </w:r>
      <w:r>
        <w:rPr>
          <w:rFonts w:hint="eastAsia" w:cs="Times New Roman"/>
          <w:color w:val="auto"/>
          <w:highlight w:val="none"/>
          <w:lang w:val="en-US" w:eastAsia="zh-CN"/>
        </w:rPr>
        <w:t>2025年度质量“飞检”综合报告</w:t>
      </w:r>
      <w:r>
        <w:rPr>
          <w:rFonts w:hint="eastAsia" w:ascii="等线" w:hAnsi="等线" w:eastAsia="等线" w:cs="Times New Roman"/>
          <w:color w:val="auto"/>
          <w:highlight w:val="none"/>
        </w:rPr>
        <w:t>。</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lang w:val="en-US" w:eastAsia="zh-CN"/>
        </w:rPr>
        <w:t>7</w:t>
      </w:r>
      <w:r>
        <w:rPr>
          <w:rFonts w:hint="eastAsia" w:eastAsia="黑体"/>
          <w:color w:val="auto"/>
          <w:highlight w:val="none"/>
        </w:rPr>
        <w:t>、项目进度要求</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eastAsia="等线"/>
          <w:color w:val="auto"/>
          <w:highlight w:val="none"/>
          <w:lang w:val="en-US" w:eastAsia="zh-CN"/>
        </w:rPr>
      </w:pPr>
      <w:r>
        <w:rPr>
          <w:rFonts w:hint="eastAsia" w:ascii="等线" w:hAnsi="等线" w:eastAsia="等线" w:cs="Times New Roman"/>
          <w:color w:val="auto"/>
          <w:highlight w:val="none"/>
        </w:rPr>
        <w:t>“飞检”工作期限合同签订</w:t>
      </w:r>
      <w:r>
        <w:rPr>
          <w:rFonts w:hint="eastAsia" w:ascii="等线" w:hAnsi="等线" w:eastAsia="等线" w:cs="Times New Roman"/>
          <w:color w:val="auto"/>
          <w:highlight w:val="none"/>
          <w:lang w:val="en-US" w:eastAsia="zh-CN"/>
        </w:rPr>
        <w:t>之日起至202</w:t>
      </w:r>
      <w:r>
        <w:rPr>
          <w:rFonts w:hint="eastAsia" w:cs="Times New Roman"/>
          <w:color w:val="auto"/>
          <w:highlight w:val="none"/>
          <w:lang w:val="en-US" w:eastAsia="zh-CN"/>
        </w:rPr>
        <w:t>5</w:t>
      </w:r>
      <w:r>
        <w:rPr>
          <w:rFonts w:hint="eastAsia" w:ascii="等线" w:hAnsi="等线" w:eastAsia="等线" w:cs="Times New Roman"/>
          <w:color w:val="auto"/>
          <w:highlight w:val="none"/>
          <w:lang w:val="en-US" w:eastAsia="zh-CN"/>
        </w:rPr>
        <w:t>年12月31日</w:t>
      </w:r>
      <w:r>
        <w:rPr>
          <w:rFonts w:hint="eastAsia" w:ascii="等线" w:hAnsi="等线" w:eastAsia="等线" w:cs="Times New Roman"/>
          <w:color w:val="auto"/>
          <w:highlight w:val="none"/>
        </w:rPr>
        <w:t>，1</w:t>
      </w:r>
      <w:r>
        <w:rPr>
          <w:rFonts w:hint="eastAsia" w:ascii="等线" w:hAnsi="等线" w:eastAsia="等线" w:cs="Times New Roman"/>
          <w:color w:val="auto"/>
          <w:highlight w:val="none"/>
          <w:lang w:val="en-US" w:eastAsia="zh-CN"/>
        </w:rPr>
        <w:t>1</w:t>
      </w:r>
      <w:r>
        <w:rPr>
          <w:rFonts w:hint="eastAsia" w:ascii="等线" w:hAnsi="等线" w:eastAsia="等线" w:cs="Times New Roman"/>
          <w:color w:val="auto"/>
          <w:highlight w:val="none"/>
        </w:rPr>
        <w:t>月底前出具检测正式报告。</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lang w:val="en-US" w:eastAsia="zh-CN"/>
        </w:rPr>
        <w:t>8</w:t>
      </w:r>
      <w:r>
        <w:rPr>
          <w:rFonts w:eastAsia="黑体"/>
          <w:color w:val="auto"/>
          <w:highlight w:val="none"/>
        </w:rPr>
        <w:t>、</w:t>
      </w:r>
      <w:r>
        <w:rPr>
          <w:rFonts w:hint="eastAsia" w:eastAsia="黑体" w:cs="黑体"/>
          <w:color w:val="auto"/>
          <w:kern w:val="2"/>
          <w:szCs w:val="30"/>
          <w:highlight w:val="none"/>
          <w:lang w:bidi="ar"/>
        </w:rPr>
        <w:t>项目验收</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eastAsia="等线"/>
          <w:color w:val="auto"/>
          <w:highlight w:val="none"/>
          <w:lang w:eastAsia="zh-CN"/>
        </w:rPr>
      </w:pPr>
      <w:r>
        <w:rPr>
          <w:rFonts w:hint="eastAsia"/>
          <w:color w:val="auto"/>
          <w:highlight w:val="none"/>
        </w:rPr>
        <w:t>乙方在合同约定的时间内提交年度成果报告，提请甲方组织</w:t>
      </w:r>
      <w:r>
        <w:rPr>
          <w:rFonts w:hint="eastAsia"/>
          <w:color w:val="auto"/>
          <w:highlight w:val="none"/>
          <w:lang w:eastAsia="zh-CN"/>
        </w:rPr>
        <w:t>验收</w:t>
      </w:r>
      <w:r>
        <w:rPr>
          <w:rFonts w:hint="eastAsia"/>
          <w:color w:val="auto"/>
          <w:highlight w:val="none"/>
        </w:rPr>
        <w:t>，并应根据甲方意见和建议进行修改完善</w:t>
      </w:r>
      <w:r>
        <w:rPr>
          <w:rFonts w:hint="eastAsia"/>
          <w:color w:val="auto"/>
          <w:highlight w:val="none"/>
          <w:lang w:eastAsia="zh-CN"/>
        </w:rPr>
        <w:t>。</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color w:val="auto"/>
          <w:highlight w:val="none"/>
          <w:lang w:eastAsia="zh-CN"/>
        </w:rPr>
      </w:pPr>
      <w:r>
        <w:rPr>
          <w:rFonts w:hint="eastAsia" w:eastAsia="黑体"/>
          <w:color w:val="auto"/>
          <w:highlight w:val="none"/>
          <w:lang w:val="en-US" w:eastAsia="zh-CN"/>
        </w:rPr>
        <w:t>9</w:t>
      </w:r>
      <w:r>
        <w:rPr>
          <w:rFonts w:eastAsia="黑体"/>
          <w:color w:val="auto"/>
          <w:highlight w:val="none"/>
        </w:rPr>
        <w:t>、其他事项</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（1）</w:t>
      </w:r>
      <w:r>
        <w:rPr>
          <w:rFonts w:hint="eastAsia"/>
          <w:color w:val="auto"/>
          <w:highlight w:val="none"/>
          <w:lang w:val="zh-CN"/>
        </w:rPr>
        <w:t>在人员、设备、资金、交通工具等方面具有承担本项“飞检”工作的能力；</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rPr>
      </w:pPr>
      <w:r>
        <w:rPr>
          <w:rFonts w:hint="eastAsia"/>
          <w:color w:val="auto"/>
          <w:highlight w:val="none"/>
          <w:lang w:val="en-US" w:eastAsia="zh-CN"/>
        </w:rPr>
        <w:t>（2）</w:t>
      </w:r>
      <w:r>
        <w:rPr>
          <w:rFonts w:hint="eastAsia"/>
          <w:color w:val="auto"/>
          <w:highlight w:val="none"/>
          <w:lang w:val="zh-CN"/>
        </w:rPr>
        <w:t>“飞检”工作期间，包括检测单位及人员住宿、保险、安全均由检测单位负责；</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rPr>
      </w:pPr>
      <w:r>
        <w:rPr>
          <w:rFonts w:hint="eastAsia"/>
          <w:color w:val="auto"/>
          <w:highlight w:val="none"/>
          <w:lang w:val="en-US" w:eastAsia="zh-CN"/>
        </w:rPr>
        <w:t>（3）</w:t>
      </w:r>
      <w:r>
        <w:rPr>
          <w:color w:val="auto"/>
          <w:highlight w:val="none"/>
        </w:rPr>
        <w:t>项目承</w:t>
      </w:r>
      <w:r>
        <w:rPr>
          <w:rFonts w:hint="eastAsia"/>
          <w:color w:val="auto"/>
          <w:highlight w:val="none"/>
          <w:lang w:val="en-US" w:eastAsia="zh-CN"/>
        </w:rPr>
        <w:t>担</w:t>
      </w:r>
      <w:r>
        <w:rPr>
          <w:color w:val="auto"/>
          <w:highlight w:val="none"/>
        </w:rPr>
        <w:t>单位</w:t>
      </w:r>
      <w:r>
        <w:rPr>
          <w:rFonts w:hint="eastAsia"/>
          <w:color w:val="auto"/>
          <w:highlight w:val="none"/>
        </w:rPr>
        <w:t>在承担服务过程</w:t>
      </w:r>
      <w:r>
        <w:rPr>
          <w:color w:val="auto"/>
          <w:highlight w:val="none"/>
        </w:rPr>
        <w:t>中，必须严格执行中央八项规定和省委28条禁令</w:t>
      </w:r>
      <w:bookmarkStart w:id="15" w:name="_GoBack"/>
      <w:bookmarkEnd w:id="15"/>
      <w:r>
        <w:rPr>
          <w:color w:val="auto"/>
          <w:highlight w:val="none"/>
        </w:rPr>
        <w:t>等廉洁自律有关规定。</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1</w:t>
      </w:r>
      <w:r>
        <w:rPr>
          <w:rFonts w:hint="eastAsia" w:eastAsia="黑体"/>
          <w:color w:val="auto"/>
          <w:highlight w:val="none"/>
          <w:lang w:val="en-US" w:eastAsia="zh-CN"/>
        </w:rPr>
        <w:t>0</w:t>
      </w:r>
      <w:r>
        <w:rPr>
          <w:rFonts w:hint="eastAsia" w:eastAsia="黑体"/>
          <w:color w:val="auto"/>
          <w:highlight w:val="none"/>
        </w:rPr>
        <w:t>、投标文件组成与提交</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10.1 投标文件包括资格审查资料、技术资信标、商务报价标三部分。</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bookmarkStart w:id="0" w:name="_Toc221356886"/>
      <w:r>
        <w:rPr>
          <w:rFonts w:hint="eastAsia"/>
          <w:color w:val="auto"/>
          <w:highlight w:val="none"/>
          <w:lang w:val="zh-CN"/>
        </w:rPr>
        <w:t>10.1.1 投标文件资格审查资料须包括下列部分：</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9115" w:type="dxa"/>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cs="宋体"/>
                <w:bCs/>
                <w:color w:val="auto"/>
                <w:sz w:val="24"/>
                <w:szCs w:val="24"/>
                <w:highlight w:val="none"/>
              </w:rPr>
            </w:pPr>
            <w:bookmarkStart w:id="1" w:name="_Hlk16667472"/>
            <w:r>
              <w:rPr>
                <w:rFonts w:hint="eastAsia" w:ascii="宋体" w:hAnsi="宋体" w:cs="宋体"/>
                <w:bCs/>
                <w:color w:val="auto"/>
                <w:sz w:val="24"/>
                <w:szCs w:val="24"/>
                <w:highlight w:val="none"/>
              </w:rPr>
              <w:t>1</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法定代表人（单位负责人）授权书和被授权人有效身份证明。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营业执照(或事业法人登记证书或其它工商等登记证明材料)。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eastAsia="新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hAnsi="Segoe UI Symbol" w:eastAsia="新宋体"/>
                <w:kern w:val="0"/>
                <w:sz w:val="24"/>
                <w:szCs w:val="24"/>
                <w:highlight w:val="none"/>
                <w:lang w:val="zh-CN"/>
              </w:rPr>
            </w:pPr>
            <w:r>
              <w:rPr>
                <w:rFonts w:hint="eastAsia" w:hAnsi="Segoe UI Symbol" w:eastAsia="新宋体"/>
                <w:kern w:val="0"/>
                <w:sz w:val="24"/>
                <w:szCs w:val="24"/>
                <w:highlight w:val="none"/>
                <w:lang w:val="zh-CN"/>
              </w:rPr>
              <w:t>具有水行政主管部门颁发的水利工程质量检测（岩土工程、混凝土工程）2个类别的甲级资质，水利工程质量检测（金属结构、机械电气、量测）</w:t>
            </w:r>
            <w:r>
              <w:rPr>
                <w:rFonts w:hint="eastAsia" w:hAnsi="Segoe UI Symbol" w:eastAsia="新宋体"/>
                <w:kern w:val="0"/>
                <w:sz w:val="24"/>
                <w:szCs w:val="24"/>
                <w:highlight w:val="none"/>
                <w:lang w:val="en-US" w:eastAsia="zh-CN"/>
              </w:rPr>
              <w:t>3</w:t>
            </w:r>
            <w:r>
              <w:rPr>
                <w:rFonts w:hint="eastAsia" w:hAnsi="Segoe UI Symbol" w:eastAsia="新宋体"/>
                <w:kern w:val="0"/>
                <w:sz w:val="24"/>
                <w:szCs w:val="24"/>
                <w:highlight w:val="none"/>
                <w:lang w:val="zh-CN"/>
              </w:rPr>
              <w:t>个类别的乙级或以上资质。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4</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ascii="宋体" w:hAnsi="宋体" w:cs="宋体"/>
                <w:bCs/>
                <w:color w:val="auto"/>
                <w:kern w:val="0"/>
                <w:sz w:val="24"/>
                <w:szCs w:val="24"/>
                <w:highlight w:val="none"/>
              </w:rPr>
            </w:pPr>
            <w:r>
              <w:rPr>
                <w:rFonts w:hint="eastAsia" w:ascii="新宋体" w:hAnsi="新宋体" w:eastAsia="新宋体" w:cs="宋体"/>
                <w:kern w:val="0"/>
                <w:sz w:val="24"/>
                <w:szCs w:val="24"/>
                <w:highlight w:val="none"/>
              </w:rPr>
              <w:t>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5</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ascii="宋体" w:hAnsi="宋体" w:cs="宋体"/>
                <w:color w:val="auto"/>
                <w:kern w:val="0"/>
                <w:sz w:val="24"/>
                <w:szCs w:val="24"/>
                <w:highlight w:val="none"/>
              </w:rPr>
            </w:pPr>
            <w:r>
              <w:rPr>
                <w:rFonts w:hint="eastAsia" w:ascii="新宋体" w:hAnsi="新宋体" w:eastAsia="新宋体" w:cs="新宋体"/>
                <w:bCs/>
                <w:sz w:val="24"/>
                <w:szCs w:val="24"/>
                <w:highlight w:val="none"/>
              </w:rPr>
              <w:t>申请材料真实性声明</w:t>
            </w:r>
          </w:p>
        </w:tc>
      </w:tr>
      <w:bookmarkEnd w:id="1"/>
    </w:tbl>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备注：</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以上所需的各种证书、证件、证明、执照若系复印件，须在复印件上加盖投标人有效的公章。</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10.1.2 投标文件技术资信标应包括下列部分：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b/>
                <w:sz w:val="24"/>
                <w:szCs w:val="24"/>
                <w:highlight w:val="none"/>
              </w:rPr>
            </w:pPr>
            <w:r>
              <w:rPr>
                <w:rFonts w:hint="eastAsia" w:eastAsia="新宋体"/>
                <w:b/>
                <w:sz w:val="24"/>
                <w:szCs w:val="24"/>
                <w:highlight w:val="none"/>
              </w:rPr>
              <w:t>序号</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b/>
                <w:sz w:val="24"/>
                <w:szCs w:val="24"/>
                <w:highlight w:val="none"/>
              </w:rPr>
            </w:pPr>
            <w:r>
              <w:rPr>
                <w:rFonts w:hint="eastAsia" w:eastAsia="新宋体"/>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sz w:val="24"/>
                <w:szCs w:val="24"/>
                <w:highlight w:val="none"/>
              </w:rPr>
            </w:pPr>
            <w:r>
              <w:rPr>
                <w:rFonts w:hint="eastAsia" w:eastAsia="新宋体"/>
                <w:sz w:val="24"/>
                <w:szCs w:val="24"/>
                <w:highlight w:val="none"/>
              </w:rPr>
              <w:t>1</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eastAsia="新宋体"/>
                <w:bCs/>
                <w:sz w:val="24"/>
                <w:szCs w:val="24"/>
                <w:highlight w:val="none"/>
              </w:rPr>
            </w:pPr>
            <w:r>
              <w:rPr>
                <w:rFonts w:hint="eastAsia" w:eastAsia="新宋体"/>
                <w:bCs/>
                <w:sz w:val="24"/>
                <w:szCs w:val="24"/>
                <w:highlight w:val="none"/>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sz w:val="24"/>
                <w:szCs w:val="24"/>
                <w:highlight w:val="none"/>
              </w:rPr>
            </w:pPr>
            <w:r>
              <w:rPr>
                <w:rFonts w:hint="eastAsia" w:eastAsia="新宋体"/>
                <w:sz w:val="24"/>
                <w:szCs w:val="24"/>
                <w:highlight w:val="none"/>
              </w:rPr>
              <w:t>2</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eastAsia="新宋体"/>
                <w:bCs/>
                <w:color w:val="auto"/>
                <w:sz w:val="24"/>
                <w:szCs w:val="24"/>
                <w:highlight w:val="none"/>
              </w:rPr>
            </w:pPr>
            <w:r>
              <w:rPr>
                <w:rFonts w:hint="eastAsia" w:eastAsia="新宋体"/>
                <w:bCs/>
                <w:color w:val="auto"/>
                <w:sz w:val="24"/>
                <w:szCs w:val="24"/>
                <w:highlight w:val="none"/>
              </w:rPr>
              <w:t>技术要求应答表、商务条款偏离表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sz w:val="24"/>
                <w:szCs w:val="24"/>
                <w:highlight w:val="none"/>
                <w:lang w:eastAsia="zh-CN"/>
              </w:rPr>
            </w:pPr>
            <w:r>
              <w:rPr>
                <w:rFonts w:hint="eastAsia" w:eastAsia="新宋体"/>
                <w:sz w:val="24"/>
                <w:szCs w:val="24"/>
                <w:highlight w:val="none"/>
                <w:lang w:val="en-US" w:eastAsia="zh-CN"/>
              </w:rPr>
              <w:t>3</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eastAsia="新宋体"/>
                <w:bCs/>
                <w:color w:val="auto"/>
                <w:sz w:val="24"/>
                <w:szCs w:val="24"/>
                <w:highlight w:val="none"/>
                <w:lang w:val="zh-CN"/>
              </w:rPr>
            </w:pPr>
            <w:r>
              <w:rPr>
                <w:rFonts w:hint="eastAsia" w:eastAsia="新宋体"/>
                <w:bCs/>
                <w:color w:val="auto"/>
                <w:sz w:val="24"/>
                <w:szCs w:val="24"/>
                <w:highlight w:val="none"/>
              </w:rPr>
              <w:t>针对本次</w:t>
            </w:r>
            <w:r>
              <w:rPr>
                <w:rFonts w:hint="eastAsia" w:ascii="新宋体" w:hAnsi="新宋体"/>
                <w:color w:val="auto"/>
                <w:sz w:val="24"/>
                <w:szCs w:val="24"/>
                <w:highlight w:val="none"/>
                <w:lang w:eastAsia="zh-CN"/>
              </w:rPr>
              <w:t>温州市202</w:t>
            </w:r>
            <w:r>
              <w:rPr>
                <w:rFonts w:hint="eastAsia" w:ascii="新宋体" w:hAnsi="新宋体"/>
                <w:color w:val="auto"/>
                <w:sz w:val="24"/>
                <w:szCs w:val="24"/>
                <w:highlight w:val="none"/>
                <w:lang w:val="en-US" w:eastAsia="zh-CN"/>
              </w:rPr>
              <w:t>5</w:t>
            </w:r>
            <w:r>
              <w:rPr>
                <w:rFonts w:hint="eastAsia" w:ascii="新宋体" w:hAnsi="新宋体"/>
                <w:color w:val="auto"/>
                <w:sz w:val="24"/>
                <w:szCs w:val="24"/>
                <w:highlight w:val="none"/>
                <w:lang w:eastAsia="zh-CN"/>
              </w:rPr>
              <w:t>年度市本级受监在建水利工程质量“飞检”</w:t>
            </w:r>
            <w:r>
              <w:rPr>
                <w:rFonts w:hint="eastAsia" w:eastAsia="新宋体"/>
                <w:bCs/>
                <w:color w:val="auto"/>
                <w:sz w:val="24"/>
                <w:szCs w:val="24"/>
                <w:highlight w:val="none"/>
              </w:rPr>
              <w:t>项目采购需求提出的详细项目实施方案，包括(但不局限于)以下内容：对项目的理解、主要工作内容技术路线和方法、关键步骤的思路和要点、工作进度及保证措施、质量保证措施等。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kern w:val="0"/>
                <w:sz w:val="24"/>
                <w:szCs w:val="24"/>
                <w:highlight w:val="none"/>
                <w:lang w:val="en-US" w:eastAsia="zh-CN"/>
              </w:rPr>
            </w:pPr>
            <w:r>
              <w:rPr>
                <w:rFonts w:hint="eastAsia" w:eastAsia="新宋体"/>
                <w:kern w:val="0"/>
                <w:sz w:val="24"/>
                <w:szCs w:val="24"/>
                <w:highlight w:val="none"/>
                <w:lang w:val="en-US" w:eastAsia="zh-CN"/>
              </w:rPr>
              <w:t>4</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eastAsia="新宋体"/>
                <w:bCs/>
                <w:sz w:val="24"/>
                <w:szCs w:val="24"/>
                <w:highlight w:val="none"/>
                <w:lang w:val="zh-CN"/>
              </w:rPr>
            </w:pPr>
            <w:r>
              <w:rPr>
                <w:rFonts w:hint="eastAsia" w:eastAsia="新宋体"/>
                <w:bCs/>
                <w:sz w:val="24"/>
                <w:szCs w:val="24"/>
                <w:highlight w:val="none"/>
                <w:lang w:val="zh-CN"/>
              </w:rPr>
              <w:t>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kern w:val="0"/>
                <w:sz w:val="24"/>
                <w:szCs w:val="24"/>
                <w:highlight w:val="none"/>
                <w:lang w:val="en-US" w:eastAsia="zh-CN" w:bidi="ar-SA"/>
              </w:rPr>
            </w:pPr>
            <w:r>
              <w:rPr>
                <w:rFonts w:hint="eastAsia" w:eastAsia="新宋体"/>
                <w:kern w:val="0"/>
                <w:sz w:val="24"/>
                <w:szCs w:val="24"/>
                <w:highlight w:val="none"/>
              </w:rPr>
              <w:t>5</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ascii="Times New Roman" w:hAnsi="Times New Roman" w:eastAsia="新宋体" w:cs="Times New Roman"/>
                <w:bCs/>
                <w:kern w:val="2"/>
                <w:sz w:val="24"/>
                <w:szCs w:val="24"/>
                <w:highlight w:val="none"/>
                <w:lang w:val="zh-CN" w:eastAsia="zh-CN" w:bidi="ar-SA"/>
              </w:rPr>
            </w:pPr>
            <w:r>
              <w:rPr>
                <w:rFonts w:hint="eastAsia" w:eastAsia="新宋体"/>
                <w:bCs/>
                <w:sz w:val="24"/>
                <w:szCs w:val="24"/>
                <w:highlight w:val="none"/>
                <w:lang w:val="zh-CN"/>
              </w:rPr>
              <w:t>根据本项目投标人的</w:t>
            </w:r>
            <w:r>
              <w:rPr>
                <w:rFonts w:hint="eastAsia" w:eastAsia="新宋体"/>
                <w:sz w:val="24"/>
                <w:szCs w:val="24"/>
                <w:highlight w:val="none"/>
              </w:rPr>
              <w:t>项目组人员及结构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kern w:val="2"/>
                <w:sz w:val="24"/>
                <w:szCs w:val="24"/>
                <w:highlight w:val="none"/>
                <w:lang w:val="en-US" w:eastAsia="zh-CN" w:bidi="ar-SA"/>
              </w:rPr>
            </w:pPr>
            <w:r>
              <w:rPr>
                <w:rFonts w:hint="eastAsia" w:eastAsia="新宋体"/>
                <w:sz w:val="24"/>
                <w:szCs w:val="24"/>
                <w:highlight w:val="none"/>
              </w:rPr>
              <w:t>6</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ascii="Times New Roman" w:hAnsi="Times New Roman" w:eastAsia="新宋体" w:cs="Times New Roman"/>
                <w:bCs/>
                <w:kern w:val="2"/>
                <w:sz w:val="24"/>
                <w:szCs w:val="24"/>
                <w:highlight w:val="none"/>
                <w:lang w:val="zh-CN" w:eastAsia="zh-CN" w:bidi="ar-SA"/>
              </w:rPr>
            </w:pPr>
            <w:r>
              <w:rPr>
                <w:rFonts w:hint="eastAsia" w:eastAsia="新宋体"/>
                <w:bCs/>
                <w:sz w:val="24"/>
                <w:szCs w:val="24"/>
                <w:highlight w:val="none"/>
              </w:rPr>
              <w:t>根据</w:t>
            </w:r>
            <w:r>
              <w:rPr>
                <w:rFonts w:hint="eastAsia" w:eastAsia="新宋体"/>
                <w:bCs/>
                <w:sz w:val="24"/>
                <w:szCs w:val="24"/>
                <w:highlight w:val="none"/>
                <w:lang w:eastAsia="zh-CN"/>
              </w:rPr>
              <w:t>采购文件</w:t>
            </w:r>
            <w:r>
              <w:rPr>
                <w:rFonts w:hint="eastAsia" w:eastAsia="新宋体"/>
                <w:bCs/>
                <w:sz w:val="24"/>
                <w:szCs w:val="24"/>
                <w:highlight w:val="none"/>
              </w:rPr>
              <w:t>中的技术规格书以及</w:t>
            </w:r>
            <w:r>
              <w:rPr>
                <w:rFonts w:hint="eastAsia" w:eastAsia="新宋体"/>
                <w:bCs/>
                <w:sz w:val="24"/>
                <w:szCs w:val="24"/>
                <w:highlight w:val="none"/>
                <w:lang w:eastAsia="zh-CN"/>
              </w:rPr>
              <w:t>采购文件</w:t>
            </w:r>
            <w:r>
              <w:rPr>
                <w:rFonts w:hint="eastAsia" w:eastAsia="新宋体"/>
                <w:bCs/>
                <w:sz w:val="24"/>
                <w:szCs w:val="24"/>
                <w:highlight w:val="none"/>
              </w:rPr>
              <w:t>技术资信评分表，投标人认为需要提供的文件和资料。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default" w:eastAsia="新宋体"/>
                <w:kern w:val="2"/>
                <w:sz w:val="24"/>
                <w:szCs w:val="24"/>
                <w:highlight w:val="none"/>
                <w:lang w:val="en-US" w:eastAsia="zh-CN" w:bidi="ar-SA"/>
              </w:rPr>
            </w:pPr>
            <w:r>
              <w:rPr>
                <w:rFonts w:hint="eastAsia" w:eastAsia="新宋体"/>
                <w:kern w:val="2"/>
                <w:sz w:val="24"/>
                <w:szCs w:val="24"/>
                <w:highlight w:val="none"/>
                <w:lang w:val="en-US" w:eastAsia="zh-CN" w:bidi="ar-SA"/>
              </w:rPr>
              <w:t>7</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ascii="Times New Roman" w:hAnsi="Times New Roman" w:eastAsia="新宋体" w:cs="Times New Roman"/>
                <w:bCs/>
                <w:kern w:val="2"/>
                <w:sz w:val="24"/>
                <w:szCs w:val="24"/>
                <w:highlight w:val="none"/>
                <w:lang w:val="en-US" w:eastAsia="zh-CN" w:bidi="ar-SA"/>
              </w:rPr>
            </w:pPr>
            <w:r>
              <w:rPr>
                <w:rFonts w:hint="eastAsia" w:eastAsia="新宋体"/>
                <w:bCs/>
                <w:sz w:val="24"/>
                <w:szCs w:val="24"/>
                <w:highlight w:val="none"/>
              </w:rPr>
              <w:t>投标供应商需要说明的其他文件和说明。</w:t>
            </w:r>
          </w:p>
        </w:tc>
      </w:tr>
    </w:tbl>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备注：</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①投标文件中应承诺：投标人所提供的技术资料的所有权归采购人所有。如若发生第三方侵权事件，其侵权责任与采购人无关，由投标人承担全部责任。侵权造成的所有相关费用，均由投标人支付，保证不伤害采购人的利益。</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②以上所需的各种证书、证件、证明等若系复印件，须在复印件上加盖投标人有效的公章。</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10.1.3 投标文件商务报价标应包括下列部分：</w:t>
      </w:r>
    </w:p>
    <w:tbl>
      <w:tblPr>
        <w:tblStyle w:val="25"/>
        <w:tblW w:w="9854" w:type="dxa"/>
        <w:tblInd w:w="0" w:type="dxa"/>
        <w:tblLayout w:type="fixed"/>
        <w:tblCellMar>
          <w:top w:w="0" w:type="dxa"/>
          <w:left w:w="108" w:type="dxa"/>
          <w:bottom w:w="0" w:type="dxa"/>
          <w:right w:w="108" w:type="dxa"/>
        </w:tblCellMar>
      </w:tblPr>
      <w:tblGrid>
        <w:gridCol w:w="966"/>
        <w:gridCol w:w="8888"/>
      </w:tblGrid>
      <w:tr>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center"/>
              <w:textAlignment w:val="baseline"/>
              <w:rPr>
                <w:rFonts w:hint="default" w:ascii="宋体" w:hAnsi="宋体" w:eastAsia="宋体" w:cs="宋体"/>
                <w:color w:val="auto"/>
                <w:kern w:val="0"/>
                <w:szCs w:val="22"/>
                <w:highlight w:val="none"/>
                <w:lang w:val="zh-CN"/>
              </w:rPr>
            </w:pPr>
            <w:r>
              <w:rPr>
                <w:rFonts w:hint="eastAsia" w:ascii="宋体" w:hAnsi="宋体" w:eastAsia="宋体" w:cs="新宋体"/>
                <w:color w:val="auto"/>
                <w:kern w:val="0"/>
                <w:szCs w:val="22"/>
                <w:highlight w:val="none"/>
                <w:lang w:val="zh-CN"/>
              </w:rPr>
              <w:t>序号</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202" w:right="-202" w:firstLine="550"/>
              <w:jc w:val="center"/>
              <w:textAlignment w:val="baseline"/>
              <w:rPr>
                <w:rFonts w:hint="default" w:ascii="宋体" w:hAnsi="宋体" w:eastAsia="宋体" w:cs="宋体"/>
                <w:color w:val="auto"/>
                <w:kern w:val="0"/>
                <w:szCs w:val="22"/>
                <w:highlight w:val="none"/>
                <w:lang w:val="zh-CN"/>
              </w:rPr>
            </w:pPr>
            <w:r>
              <w:rPr>
                <w:rFonts w:hint="eastAsia" w:ascii="宋体" w:hAnsi="宋体" w:eastAsia="宋体" w:cs="新宋体"/>
                <w:color w:val="auto"/>
                <w:kern w:val="0"/>
                <w:szCs w:val="22"/>
                <w:highlight w:val="none"/>
                <w:lang w:val="zh-CN"/>
              </w:rPr>
              <w:t>内容</w:t>
            </w:r>
          </w:p>
        </w:tc>
      </w:tr>
      <w:tr>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center"/>
              <w:textAlignment w:val="baseline"/>
              <w:rPr>
                <w:rFonts w:hint="default" w:ascii="宋体" w:hAnsi="宋体" w:eastAsia="宋体" w:cs="宋体"/>
                <w:color w:val="auto"/>
                <w:kern w:val="0"/>
                <w:szCs w:val="22"/>
                <w:highlight w:val="none"/>
                <w:lang w:val="zh-CN"/>
              </w:rPr>
            </w:pPr>
            <w:r>
              <w:rPr>
                <w:rFonts w:hint="eastAsia" w:ascii="宋体" w:hAnsi="宋体" w:eastAsia="宋体" w:cs="宋体"/>
                <w:color w:val="auto"/>
                <w:kern w:val="0"/>
                <w:szCs w:val="22"/>
                <w:highlight w:val="none"/>
                <w:lang w:val="zh-CN"/>
              </w:rPr>
              <w:t>1</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left"/>
              <w:textAlignment w:val="baseline"/>
              <w:rPr>
                <w:rFonts w:hint="default" w:ascii="宋体" w:hAnsi="宋体" w:eastAsia="宋体" w:cs="宋体"/>
                <w:color w:val="auto"/>
                <w:kern w:val="0"/>
                <w:szCs w:val="22"/>
                <w:highlight w:val="none"/>
                <w:lang w:val="zh-CN"/>
              </w:rPr>
            </w:pPr>
            <w:r>
              <w:rPr>
                <w:rFonts w:hint="eastAsia" w:ascii="宋体" w:hAnsi="宋体" w:eastAsia="宋体" w:cs="新宋体"/>
                <w:color w:val="auto"/>
                <w:kern w:val="0"/>
                <w:szCs w:val="22"/>
                <w:highlight w:val="none"/>
                <w:lang w:val="zh-CN"/>
              </w:rPr>
              <w:t>开标一览表</w:t>
            </w:r>
          </w:p>
        </w:tc>
      </w:tr>
      <w:tr>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center"/>
              <w:textAlignment w:val="baseline"/>
              <w:rPr>
                <w:rFonts w:hint="default" w:ascii="宋体" w:hAnsi="宋体" w:eastAsia="宋体" w:cs="宋体"/>
                <w:color w:val="auto"/>
                <w:kern w:val="0"/>
                <w:szCs w:val="22"/>
                <w:highlight w:val="none"/>
                <w:lang w:val="zh-CN"/>
              </w:rPr>
            </w:pPr>
            <w:r>
              <w:rPr>
                <w:rFonts w:hint="eastAsia" w:ascii="宋体" w:hAnsi="宋体" w:eastAsia="宋体" w:cs="宋体"/>
                <w:color w:val="auto"/>
                <w:kern w:val="0"/>
                <w:szCs w:val="22"/>
                <w:highlight w:val="none"/>
                <w:lang w:val="zh-CN"/>
              </w:rPr>
              <w:t>2</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left"/>
              <w:textAlignment w:val="baseline"/>
              <w:rPr>
                <w:rFonts w:hint="default" w:ascii="宋体" w:hAnsi="宋体" w:eastAsia="宋体" w:cs="宋体"/>
                <w:color w:val="auto"/>
                <w:kern w:val="0"/>
                <w:szCs w:val="22"/>
                <w:highlight w:val="none"/>
                <w:lang w:val="zh-CN"/>
              </w:rPr>
            </w:pPr>
            <w:r>
              <w:rPr>
                <w:rFonts w:hint="eastAsia" w:ascii="宋体" w:hAnsi="宋体" w:eastAsia="宋体" w:cs="新宋体"/>
                <w:color w:val="auto"/>
                <w:kern w:val="0"/>
                <w:szCs w:val="22"/>
                <w:highlight w:val="none"/>
                <w:lang w:val="zh-CN"/>
              </w:rPr>
              <w:t>分项报价表</w:t>
            </w:r>
          </w:p>
        </w:tc>
      </w:tr>
      <w:bookmarkEnd w:id="0"/>
    </w:tbl>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10.2 投标文件格式</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1）</w:t>
      </w:r>
      <w:r>
        <w:rPr>
          <w:rFonts w:hint="eastAsia"/>
          <w:color w:val="auto"/>
          <w:highlight w:val="none"/>
          <w:lang w:val="zh-CN"/>
        </w:rPr>
        <w:t>投标人应根据采购文件中所提供的格式，内容按顺序填写并装订成册，不允许活页夹；</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rPr>
        <w:t>投标文件应有目录以及页码，以便评委检索；</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3）</w:t>
      </w:r>
      <w:r>
        <w:rPr>
          <w:rFonts w:hint="eastAsia"/>
          <w:color w:val="auto"/>
          <w:highlight w:val="none"/>
          <w:lang w:val="zh-CN"/>
        </w:rPr>
        <w:t>投标文件表述内容应简练，尽可能以双面打印（复印）制作；</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4）</w:t>
      </w:r>
      <w:r>
        <w:rPr>
          <w:rFonts w:hint="eastAsia"/>
          <w:color w:val="auto"/>
          <w:highlight w:val="none"/>
          <w:lang w:val="zh-CN"/>
        </w:rPr>
        <w:t>资格审查资料、技术资信标与商务报价标分别包装于各自标函袋中，标函袋不做统一要求；</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5）</w:t>
      </w:r>
      <w:r>
        <w:rPr>
          <w:rFonts w:hint="eastAsia"/>
          <w:color w:val="auto"/>
          <w:highlight w:val="none"/>
          <w:lang w:val="zh-CN"/>
        </w:rPr>
        <w:t>证书、证件、证明等原件，属备查项目，并非强制性要求。投标人若提交原件资料，可将原件单独包封，与投标文件一同递交。评标主要依据投标人投标文件中加盖有效公章的证书/证明文件复印件，如评标委员会对复印件有异议的，可向投标人要求提供原件，若投标人届时未能提供原件佐证的，则承担相应评分项不得分的风险。</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 xml:space="preserve">10.3 </w:t>
      </w:r>
      <w:r>
        <w:rPr>
          <w:rFonts w:hint="eastAsia"/>
          <w:color w:val="auto"/>
          <w:highlight w:val="none"/>
          <w:lang w:val="zh-CN"/>
        </w:rPr>
        <w:t>投标文件的签署和规定</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w:t>
      </w:r>
      <w:r>
        <w:rPr>
          <w:rFonts w:hint="eastAsia"/>
          <w:color w:val="auto"/>
          <w:highlight w:val="none"/>
          <w:lang w:val="en-US" w:eastAsia="zh-CN"/>
        </w:rPr>
        <w:t>0</w:t>
      </w:r>
      <w:r>
        <w:rPr>
          <w:rFonts w:hint="eastAsia"/>
          <w:color w:val="auto"/>
          <w:highlight w:val="none"/>
          <w:lang w:val="zh-CN"/>
        </w:rPr>
        <w:t>.</w:t>
      </w:r>
      <w:r>
        <w:rPr>
          <w:rFonts w:hint="eastAsia"/>
          <w:color w:val="auto"/>
          <w:highlight w:val="none"/>
          <w:lang w:val="en-US" w:eastAsia="zh-CN"/>
        </w:rPr>
        <w:t>3.1</w:t>
      </w:r>
      <w:r>
        <w:rPr>
          <w:rFonts w:hint="eastAsia"/>
          <w:color w:val="auto"/>
          <w:highlight w:val="none"/>
          <w:lang w:val="zh-CN"/>
        </w:rPr>
        <w:t xml:space="preserve"> 投标人应提供资格审查资料、技术资信标、商务报价标各一式五份的投标文件，分别装订成册。其中正本一份、副本四份，每套投标文件的封面应清楚标明“正本”或“副本”字样，若“正本”与“副本”不符，以“正本”为准。</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w:t>
      </w:r>
      <w:r>
        <w:rPr>
          <w:rFonts w:hint="eastAsia"/>
          <w:color w:val="auto"/>
          <w:highlight w:val="none"/>
          <w:lang w:val="en-US" w:eastAsia="zh-CN"/>
        </w:rPr>
        <w:t>0</w:t>
      </w:r>
      <w:r>
        <w:rPr>
          <w:rFonts w:hint="eastAsia"/>
          <w:color w:val="auto"/>
          <w:highlight w:val="none"/>
          <w:lang w:val="zh-CN"/>
        </w:rPr>
        <w:t>.</w:t>
      </w:r>
      <w:r>
        <w:rPr>
          <w:rFonts w:hint="eastAsia"/>
          <w:color w:val="auto"/>
          <w:highlight w:val="none"/>
          <w:lang w:val="en-US" w:eastAsia="zh-CN"/>
        </w:rPr>
        <w:t>3.2</w:t>
      </w:r>
      <w:r>
        <w:rPr>
          <w:rFonts w:hint="eastAsia"/>
          <w:color w:val="auto"/>
          <w:highlight w:val="none"/>
          <w:lang w:val="zh-CN"/>
        </w:rPr>
        <w:t xml:space="preserve"> 投标文件的正本必须打印或用不褪色的墨水书写，并由法定代表人或被授权人签署，副本可用正本的复印。</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w:t>
      </w:r>
      <w:r>
        <w:rPr>
          <w:rFonts w:hint="eastAsia"/>
          <w:color w:val="auto"/>
          <w:highlight w:val="none"/>
          <w:lang w:val="en-US" w:eastAsia="zh-CN"/>
        </w:rPr>
        <w:t>0</w:t>
      </w:r>
      <w:r>
        <w:rPr>
          <w:rFonts w:hint="eastAsia"/>
          <w:color w:val="auto"/>
          <w:highlight w:val="none"/>
          <w:lang w:val="zh-CN"/>
        </w:rPr>
        <w:t>.3</w:t>
      </w:r>
      <w:r>
        <w:rPr>
          <w:rFonts w:hint="eastAsia"/>
          <w:color w:val="auto"/>
          <w:highlight w:val="none"/>
          <w:lang w:val="en-US" w:eastAsia="zh-CN"/>
        </w:rPr>
        <w:t>.3</w:t>
      </w:r>
      <w:r>
        <w:rPr>
          <w:rFonts w:hint="eastAsia"/>
          <w:color w:val="auto"/>
          <w:highlight w:val="none"/>
          <w:lang w:val="zh-CN"/>
        </w:rPr>
        <w:t xml:space="preserve"> 投标文件如有修改和增删必须由法定代表人或被授权人在修改和增删处旁签署或盖章，方才有效。</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w:t>
      </w:r>
      <w:r>
        <w:rPr>
          <w:rFonts w:hint="eastAsia"/>
          <w:color w:val="auto"/>
          <w:highlight w:val="none"/>
          <w:lang w:val="en-US" w:eastAsia="zh-CN"/>
        </w:rPr>
        <w:t>0</w:t>
      </w:r>
      <w:r>
        <w:rPr>
          <w:rFonts w:hint="eastAsia"/>
          <w:color w:val="auto"/>
          <w:highlight w:val="none"/>
          <w:lang w:val="zh-CN"/>
        </w:rPr>
        <w:t>.</w:t>
      </w:r>
      <w:r>
        <w:rPr>
          <w:rFonts w:hint="eastAsia"/>
          <w:color w:val="auto"/>
          <w:highlight w:val="none"/>
          <w:lang w:val="en-US" w:eastAsia="zh-CN"/>
        </w:rPr>
        <w:t>3.4</w:t>
      </w:r>
      <w:r>
        <w:rPr>
          <w:rFonts w:hint="eastAsia"/>
          <w:color w:val="auto"/>
          <w:highlight w:val="none"/>
          <w:lang w:val="zh-CN"/>
        </w:rPr>
        <w:t xml:space="preserve"> 投标文件字迹模糊或在关键的技术、商务条款上表述不清楚，将可能导致其投标被拒绝。</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r>
        <w:rPr>
          <w:rFonts w:hint="eastAsia"/>
          <w:color w:val="auto"/>
          <w:highlight w:val="none"/>
          <w:lang w:val="en-US" w:eastAsia="zh-CN"/>
        </w:rPr>
        <w:t>10.4 投标文件的密封及标记</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r>
        <w:rPr>
          <w:rFonts w:hint="eastAsia"/>
          <w:color w:val="auto"/>
          <w:highlight w:val="none"/>
          <w:lang w:val="en-US" w:eastAsia="zh-CN"/>
        </w:rPr>
        <w:t>10.4.1 投标人必须将投标文件的“技术资信标”、“商务报价标”、“资格审查资料”分别单独密封，且在各自的密封袋上标明“技术资信标”、“商务报价标”、“资格审查资料” 字样。封口处贴上封条，启封处加盖投标单位公章并由法定代表人或被授权人签字。封皮上写明投标项目名称、招标编号、并注明“开标时启封”字样。</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eastAsia="zh-CN"/>
        </w:rPr>
      </w:pPr>
      <w:r>
        <w:rPr>
          <w:rFonts w:hint="eastAsia"/>
          <w:color w:val="auto"/>
          <w:highlight w:val="none"/>
          <w:lang w:val="en-US" w:eastAsia="zh-CN"/>
        </w:rPr>
        <w:t xml:space="preserve">10.4.2 </w:t>
      </w:r>
      <w:r>
        <w:rPr>
          <w:rFonts w:hint="eastAsia"/>
          <w:b/>
          <w:bCs/>
          <w:color w:val="auto"/>
          <w:highlight w:val="none"/>
          <w:u w:val="single"/>
          <w:lang w:val="en-US" w:eastAsia="zh-CN"/>
        </w:rPr>
        <w:t>▲如果投标人未按上述要求密封及加写标记，导致投标文件被拒绝接受的责任自负。</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eastAsia="黑体"/>
          <w:color w:val="auto"/>
          <w:highlight w:val="none"/>
        </w:rPr>
      </w:pPr>
      <w:r>
        <w:rPr>
          <w:rFonts w:hint="eastAsia" w:eastAsia="黑体"/>
          <w:color w:val="auto"/>
          <w:highlight w:val="none"/>
        </w:rPr>
        <w:t>1</w:t>
      </w:r>
      <w:r>
        <w:rPr>
          <w:rFonts w:hint="eastAsia" w:eastAsia="黑体"/>
          <w:color w:val="auto"/>
          <w:highlight w:val="none"/>
          <w:lang w:val="en-US" w:eastAsia="zh-CN"/>
        </w:rPr>
        <w:t>1</w:t>
      </w:r>
      <w:r>
        <w:rPr>
          <w:rFonts w:hint="eastAsia" w:eastAsia="黑体"/>
          <w:color w:val="auto"/>
          <w:highlight w:val="none"/>
        </w:rPr>
        <w:t>、投标</w:t>
      </w:r>
      <w:r>
        <w:rPr>
          <w:rFonts w:eastAsia="黑体"/>
          <w:color w:val="auto"/>
          <w:highlight w:val="none"/>
        </w:rPr>
        <w:t>文件</w:t>
      </w:r>
      <w:r>
        <w:rPr>
          <w:rFonts w:hint="eastAsia" w:eastAsia="黑体"/>
          <w:color w:val="auto"/>
          <w:highlight w:val="none"/>
          <w:lang w:val="en-US" w:eastAsia="zh-CN"/>
        </w:rPr>
        <w:t>报名、</w:t>
      </w:r>
      <w:r>
        <w:rPr>
          <w:rFonts w:eastAsia="黑体"/>
          <w:color w:val="auto"/>
          <w:highlight w:val="none"/>
        </w:rPr>
        <w:t>提交地点及截止时间</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eastAsia="zh-CN"/>
        </w:rPr>
        <w:t>（</w:t>
      </w:r>
      <w:r>
        <w:rPr>
          <w:rFonts w:hint="eastAsia" w:ascii="等线" w:hAnsi="等线" w:eastAsia="等线" w:cs="Times New Roman"/>
          <w:bCs/>
          <w:color w:val="auto"/>
          <w:szCs w:val="24"/>
          <w:highlight w:val="none"/>
          <w:lang w:val="en-US" w:eastAsia="zh-CN"/>
        </w:rPr>
        <w:t>1）</w:t>
      </w:r>
      <w:r>
        <w:rPr>
          <w:rFonts w:hint="eastAsia" w:eastAsia="黑体"/>
          <w:color w:val="auto"/>
          <w:highlight w:val="none"/>
        </w:rPr>
        <w:t>投标</w:t>
      </w:r>
      <w:r>
        <w:rPr>
          <w:rFonts w:eastAsia="黑体"/>
          <w:color w:val="auto"/>
          <w:highlight w:val="none"/>
        </w:rPr>
        <w:t>文件</w:t>
      </w:r>
      <w:r>
        <w:rPr>
          <w:rFonts w:hint="eastAsia" w:eastAsia="黑体"/>
          <w:color w:val="auto"/>
          <w:highlight w:val="none"/>
          <w:lang w:val="en-US" w:eastAsia="zh-CN"/>
        </w:rPr>
        <w:t>报名</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报名地点：</w:t>
      </w:r>
      <w:r>
        <w:rPr>
          <w:rFonts w:hint="eastAsia" w:ascii="等线" w:hAnsi="等线" w:eastAsia="等线" w:cs="Times New Roman"/>
          <w:bCs/>
          <w:color w:val="auto"/>
          <w:szCs w:val="24"/>
          <w:highlight w:val="none"/>
        </w:rPr>
        <w:t>温州市绣山路198号市水利局</w:t>
      </w:r>
      <w:r>
        <w:rPr>
          <w:rFonts w:hint="eastAsia" w:cs="Times New Roman"/>
          <w:bCs/>
          <w:color w:val="auto"/>
          <w:szCs w:val="24"/>
          <w:highlight w:val="none"/>
          <w:lang w:eastAsia="zh-CN"/>
        </w:rPr>
        <w:t>。</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default"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报名截止时间：</w:t>
      </w:r>
      <w:r>
        <w:rPr>
          <w:rFonts w:hint="eastAsia" w:cs="Times New Roman"/>
          <w:bCs/>
          <w:color w:val="auto"/>
          <w:szCs w:val="24"/>
          <w:highlight w:val="none"/>
          <w:lang w:val="en-US" w:eastAsia="zh-CN"/>
        </w:rPr>
        <w:t>2025年3月13日</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（提供营业执照复印件及供应商报名登记表加盖公章，如未在报名截止时间内报名将视为报名未成功）</w:t>
      </w:r>
    </w:p>
    <w:p>
      <w:pPr>
        <w:pStyle w:val="10"/>
        <w:keepNext w:val="0"/>
        <w:pageBreakBefore w:val="0"/>
        <w:kinsoku/>
        <w:wordWrap/>
        <w:topLinePunct w:val="0"/>
        <w:autoSpaceDE w:val="0"/>
        <w:autoSpaceDN w:val="0"/>
        <w:bidi w:val="0"/>
        <w:adjustRightIn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联系人：陈先生</w:t>
      </w:r>
      <w:r>
        <w:rPr>
          <w:rFonts w:hint="eastAsia" w:cs="Times New Roman"/>
          <w:bCs/>
          <w:color w:val="auto"/>
          <w:szCs w:val="24"/>
          <w:highlight w:val="none"/>
          <w:lang w:val="en-US" w:eastAsia="zh-CN"/>
        </w:rPr>
        <w:t>。</w:t>
      </w:r>
    </w:p>
    <w:p>
      <w:pPr>
        <w:pStyle w:val="10"/>
        <w:keepNext w:val="0"/>
        <w:pageBreakBefore w:val="0"/>
        <w:kinsoku/>
        <w:wordWrap/>
        <w:topLinePunct w:val="0"/>
        <w:autoSpaceDE w:val="0"/>
        <w:autoSpaceDN w:val="0"/>
        <w:bidi w:val="0"/>
        <w:adjustRightInd w:val="0"/>
        <w:spacing w:line="288" w:lineRule="auto"/>
        <w:ind w:firstLine="480" w:firstLineChars="200"/>
        <w:textAlignment w:val="baseline"/>
        <w:rPr>
          <w:rFonts w:hint="default"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联系方式：0577-57579803。</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黑体"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（2）</w:t>
      </w:r>
      <w:r>
        <w:rPr>
          <w:rFonts w:hint="eastAsia" w:eastAsia="黑体"/>
          <w:color w:val="auto"/>
          <w:highlight w:val="none"/>
        </w:rPr>
        <w:t>投标</w:t>
      </w:r>
      <w:r>
        <w:rPr>
          <w:rFonts w:eastAsia="黑体"/>
          <w:color w:val="auto"/>
          <w:highlight w:val="none"/>
        </w:rPr>
        <w:t>文件</w:t>
      </w:r>
      <w:r>
        <w:rPr>
          <w:rFonts w:hint="eastAsia" w:eastAsia="黑体"/>
          <w:color w:val="auto"/>
          <w:highlight w:val="none"/>
          <w:lang w:val="en-US" w:eastAsia="zh-CN"/>
        </w:rPr>
        <w:t>提交及开标</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eastAsia="zh-CN"/>
        </w:rPr>
      </w:pPr>
      <w:r>
        <w:rPr>
          <w:rFonts w:hint="eastAsia" w:ascii="等线" w:hAnsi="等线" w:eastAsia="等线" w:cs="Times New Roman"/>
          <w:bCs/>
          <w:color w:val="auto"/>
          <w:szCs w:val="24"/>
          <w:highlight w:val="none"/>
        </w:rPr>
        <w:t>地点：温州市绣山路198号市水利局</w:t>
      </w:r>
      <w:r>
        <w:rPr>
          <w:rFonts w:hint="eastAsia" w:cs="Times New Roman"/>
          <w:bCs/>
          <w:color w:val="auto"/>
          <w:szCs w:val="24"/>
          <w:highlight w:val="none"/>
          <w:lang w:eastAsia="zh-CN"/>
        </w:rPr>
        <w:t>。</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开标时间：</w:t>
      </w:r>
      <w:r>
        <w:rPr>
          <w:rFonts w:hint="eastAsia" w:cs="Times New Roman"/>
          <w:bCs/>
          <w:color w:val="auto"/>
          <w:szCs w:val="24"/>
          <w:highlight w:val="none"/>
          <w:lang w:val="en-US" w:eastAsia="zh-CN"/>
        </w:rPr>
        <w:t>另行通知</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1</w:t>
      </w:r>
      <w:r>
        <w:rPr>
          <w:rFonts w:hint="eastAsia" w:eastAsia="黑体"/>
          <w:color w:val="auto"/>
          <w:highlight w:val="none"/>
          <w:lang w:val="en-US" w:eastAsia="zh-CN"/>
        </w:rPr>
        <w:t>2</w:t>
      </w:r>
      <w:r>
        <w:rPr>
          <w:rFonts w:hint="eastAsia" w:eastAsia="黑体"/>
          <w:color w:val="auto"/>
          <w:highlight w:val="none"/>
        </w:rPr>
        <w:t>、资格审查与评标</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.1 </w:t>
      </w:r>
      <w:r>
        <w:rPr>
          <w:rFonts w:hint="eastAsia" w:ascii="等线" w:hAnsi="等线" w:eastAsia="等线" w:cs="等线"/>
          <w:b/>
          <w:bCs/>
          <w:color w:val="auto"/>
          <w:kern w:val="0"/>
          <w:sz w:val="24"/>
          <w:szCs w:val="24"/>
          <w:highlight w:val="none"/>
          <w:lang w:val="zh-CN"/>
        </w:rPr>
        <w:t>总  则</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评标工作遵循公平、公正、科学、择优原则和诚实、信誉、效率的服务原则。本着科学、严谨的态度，认真进行评标。择优选用，推进技术进步，确保工程质量、交货期，节约投资，最大限度的保护当事人权益，严格按照采购文件的商务、技术要求，对投标文件进行综合评定，提出优选方案，编写评标报告。对落标单位，评委会不作任何落标解释。投标人不得以任何方式干扰招投标工作的进行，一经发现其投标文件将被拒绝。</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.2 </w:t>
      </w:r>
      <w:r>
        <w:rPr>
          <w:rFonts w:hint="eastAsia" w:ascii="等线" w:hAnsi="等线" w:eastAsia="等线" w:cs="等线"/>
          <w:b/>
          <w:bCs/>
          <w:color w:val="auto"/>
          <w:kern w:val="0"/>
          <w:sz w:val="24"/>
          <w:szCs w:val="24"/>
          <w:highlight w:val="none"/>
          <w:lang w:val="zh-CN"/>
        </w:rPr>
        <w:t>评标组织</w:t>
      </w:r>
    </w:p>
    <w:p>
      <w:pPr>
        <w:autoSpaceDE w:val="0"/>
        <w:autoSpaceDN w:val="0"/>
        <w:adjustRightInd w:val="0"/>
        <w:spacing w:line="460" w:lineRule="exact"/>
        <w:ind w:right="-202"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评标工作由采购人依法组建的评标委员会负责，评标全过程由采购人实施内部监督。</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.3 </w:t>
      </w:r>
      <w:r>
        <w:rPr>
          <w:rFonts w:hint="eastAsia" w:ascii="等线" w:hAnsi="等线" w:eastAsia="等线" w:cs="等线"/>
          <w:b/>
          <w:bCs/>
          <w:color w:val="auto"/>
          <w:kern w:val="0"/>
          <w:sz w:val="24"/>
          <w:szCs w:val="24"/>
          <w:highlight w:val="none"/>
          <w:lang w:val="zh-CN"/>
        </w:rPr>
        <w:t>评标程序</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开标后，评标委员会对各投标人的资格进行审查；然后评标委员会对合格投标人的进行符合性审查，按照采购文件中规定的评标方法和标准，对符合性审查合格的投标文件进行商务和技术评估，综合比较与评价。</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.4 </w:t>
      </w:r>
      <w:r>
        <w:rPr>
          <w:rFonts w:hint="eastAsia" w:ascii="等线" w:hAnsi="等线" w:eastAsia="等线" w:cs="等线"/>
          <w:b/>
          <w:bCs/>
          <w:color w:val="auto"/>
          <w:kern w:val="0"/>
          <w:sz w:val="24"/>
          <w:szCs w:val="24"/>
          <w:highlight w:val="none"/>
          <w:lang w:val="zh-CN"/>
        </w:rPr>
        <w:t>评标办法</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本次采购采用百分制综合评分法，即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技术资信部分</w:t>
      </w:r>
      <w:r>
        <w:rPr>
          <w:rFonts w:hint="eastAsia" w:ascii="等线" w:hAnsi="等线" w:eastAsia="等线" w:cs="等线"/>
          <w:color w:val="auto"/>
          <w:kern w:val="0"/>
          <w:sz w:val="24"/>
          <w:szCs w:val="24"/>
          <w:highlight w:val="none"/>
          <w:lang w:val="en-US" w:eastAsia="zh-CN"/>
        </w:rPr>
        <w:t>90</w:t>
      </w:r>
      <w:r>
        <w:rPr>
          <w:rFonts w:hint="eastAsia" w:ascii="等线" w:hAnsi="等线" w:eastAsia="等线" w:cs="等线"/>
          <w:color w:val="auto"/>
          <w:kern w:val="0"/>
          <w:sz w:val="24"/>
          <w:szCs w:val="24"/>
          <w:highlight w:val="none"/>
          <w:lang w:val="zh-CN"/>
        </w:rPr>
        <w:t>分、商务标（报价）</w:t>
      </w:r>
      <w:r>
        <w:rPr>
          <w:rFonts w:hint="eastAsia" w:ascii="等线" w:hAnsi="等线" w:eastAsia="等线" w:cs="等线"/>
          <w:color w:val="auto"/>
          <w:kern w:val="0"/>
          <w:sz w:val="24"/>
          <w:szCs w:val="24"/>
          <w:highlight w:val="none"/>
          <w:lang w:val="en-US" w:eastAsia="zh-CN"/>
        </w:rPr>
        <w:t>10</w:t>
      </w:r>
      <w:r>
        <w:rPr>
          <w:rFonts w:hint="eastAsia" w:ascii="等线" w:hAnsi="等线" w:eastAsia="等线" w:cs="等线"/>
          <w:color w:val="auto"/>
          <w:kern w:val="0"/>
          <w:sz w:val="24"/>
          <w:szCs w:val="24"/>
          <w:highlight w:val="none"/>
          <w:lang w:val="zh-CN"/>
        </w:rPr>
        <w:t>。</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.5 </w:t>
      </w:r>
      <w:r>
        <w:rPr>
          <w:rFonts w:hint="eastAsia" w:ascii="等线" w:hAnsi="等线" w:eastAsia="等线" w:cs="等线"/>
          <w:b/>
          <w:bCs/>
          <w:color w:val="auto"/>
          <w:kern w:val="0"/>
          <w:sz w:val="24"/>
          <w:szCs w:val="24"/>
          <w:highlight w:val="none"/>
          <w:lang w:val="zh-CN"/>
        </w:rPr>
        <w:t>评分细则</w:t>
      </w:r>
    </w:p>
    <w:p>
      <w:pPr>
        <w:autoSpaceDE w:val="0"/>
        <w:autoSpaceDN w:val="0"/>
        <w:adjustRightInd w:val="0"/>
        <w:spacing w:line="460" w:lineRule="exact"/>
        <w:ind w:right="-202"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1.技术资信分（</w:t>
      </w:r>
      <w:r>
        <w:rPr>
          <w:rFonts w:hint="eastAsia" w:ascii="等线" w:hAnsi="等线" w:eastAsia="等线" w:cs="等线"/>
          <w:color w:val="auto"/>
          <w:kern w:val="0"/>
          <w:sz w:val="24"/>
          <w:szCs w:val="24"/>
          <w:highlight w:val="none"/>
          <w:lang w:val="en-US" w:eastAsia="zh-CN"/>
        </w:rPr>
        <w:t>90</w:t>
      </w:r>
      <w:r>
        <w:rPr>
          <w:rFonts w:hint="eastAsia" w:ascii="等线" w:hAnsi="等线" w:eastAsia="等线" w:cs="等线"/>
          <w:color w:val="auto"/>
          <w:kern w:val="0"/>
          <w:sz w:val="24"/>
          <w:szCs w:val="24"/>
          <w:highlight w:val="none"/>
          <w:lang w:val="zh-CN"/>
        </w:rPr>
        <w:t>分）</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部分的最终得分（四舍五入，保留小数点后二位）。</w:t>
      </w:r>
    </w:p>
    <w:tbl>
      <w:tblPr>
        <w:tblStyle w:val="25"/>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677"/>
        <w:gridCol w:w="7103"/>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b/>
                <w:bCs/>
                <w:sz w:val="24"/>
                <w:szCs w:val="24"/>
                <w:highlight w:val="none"/>
              </w:rPr>
            </w:pPr>
            <w:r>
              <w:rPr>
                <w:rFonts w:hint="eastAsia" w:ascii="等线" w:hAnsi="等线" w:eastAsia="等线" w:cs="等线"/>
                <w:b/>
                <w:bCs/>
                <w:sz w:val="24"/>
                <w:szCs w:val="24"/>
                <w:highlight w:val="none"/>
              </w:rPr>
              <w:t>序号</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b/>
                <w:bCs/>
                <w:sz w:val="24"/>
                <w:szCs w:val="24"/>
                <w:highlight w:val="none"/>
              </w:rPr>
            </w:pPr>
            <w:r>
              <w:rPr>
                <w:rFonts w:hint="eastAsia" w:ascii="等线" w:hAnsi="等线" w:eastAsia="等线" w:cs="等线"/>
                <w:b/>
                <w:bCs/>
                <w:sz w:val="24"/>
                <w:szCs w:val="24"/>
                <w:highlight w:val="none"/>
              </w:rPr>
              <w:t>评议内容</w:t>
            </w:r>
          </w:p>
        </w:tc>
        <w:tc>
          <w:tcPr>
            <w:tcW w:w="3874"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b/>
                <w:bCs/>
                <w:sz w:val="24"/>
                <w:szCs w:val="24"/>
                <w:highlight w:val="none"/>
              </w:rPr>
            </w:pPr>
            <w:r>
              <w:rPr>
                <w:rFonts w:hint="eastAsia" w:ascii="等线" w:hAnsi="等线" w:eastAsia="等线" w:cs="等线"/>
                <w:b/>
                <w:bCs/>
                <w:sz w:val="24"/>
                <w:szCs w:val="24"/>
                <w:highlight w:val="none"/>
              </w:rPr>
              <w:t>评议标准和分值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val="en-US" w:eastAsia="zh-CN"/>
              </w:rPr>
              <w:t>1</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类似项目业绩</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color w:val="auto"/>
                <w:sz w:val="24"/>
                <w:szCs w:val="24"/>
                <w:highlight w:val="none"/>
              </w:rPr>
            </w:pPr>
            <w:r>
              <w:rPr>
                <w:rFonts w:hint="eastAsia" w:ascii="等线" w:hAnsi="等线" w:eastAsia="等线" w:cs="等线"/>
                <w:color w:val="auto"/>
                <w:sz w:val="24"/>
                <w:szCs w:val="24"/>
                <w:highlight w:val="none"/>
              </w:rPr>
              <w:t>投标人20</w:t>
            </w:r>
            <w:r>
              <w:rPr>
                <w:rFonts w:hint="eastAsia" w:cs="等线"/>
                <w:color w:val="auto"/>
                <w:sz w:val="24"/>
                <w:szCs w:val="24"/>
                <w:highlight w:val="none"/>
                <w:lang w:val="en-US" w:eastAsia="zh-CN"/>
              </w:rPr>
              <w:t>20</w:t>
            </w:r>
            <w:r>
              <w:rPr>
                <w:rFonts w:hint="eastAsia" w:ascii="等线" w:hAnsi="等线" w:eastAsia="等线" w:cs="等线"/>
                <w:color w:val="auto"/>
                <w:sz w:val="24"/>
                <w:szCs w:val="24"/>
                <w:highlight w:val="none"/>
              </w:rPr>
              <w:t>年1月1日至今承担的</w:t>
            </w:r>
            <w:r>
              <w:rPr>
                <w:rFonts w:hint="eastAsia" w:ascii="等线" w:hAnsi="等线" w:eastAsia="等线" w:cs="等线"/>
                <w:color w:val="auto"/>
                <w:sz w:val="24"/>
                <w:szCs w:val="24"/>
                <w:highlight w:val="none"/>
                <w:lang w:eastAsia="zh-CN"/>
              </w:rPr>
              <w:t>市级及以上</w:t>
            </w:r>
            <w:r>
              <w:rPr>
                <w:rFonts w:hint="eastAsia" w:ascii="等线" w:hAnsi="等线" w:eastAsia="等线" w:cs="等线"/>
                <w:color w:val="auto"/>
                <w:sz w:val="24"/>
                <w:szCs w:val="24"/>
                <w:highlight w:val="none"/>
              </w:rPr>
              <w:t>水行政主管部门或质量监督站水利工程</w:t>
            </w:r>
            <w:r>
              <w:rPr>
                <w:rFonts w:hint="eastAsia" w:ascii="等线" w:hAnsi="等线" w:eastAsia="等线" w:cs="等线"/>
                <w:color w:val="auto"/>
                <w:sz w:val="24"/>
                <w:szCs w:val="24"/>
                <w:highlight w:val="none"/>
                <w:lang w:eastAsia="zh-CN"/>
              </w:rPr>
              <w:t>质量</w:t>
            </w:r>
            <w:r>
              <w:rPr>
                <w:rFonts w:hint="eastAsia" w:ascii="等线" w:hAnsi="等线" w:eastAsia="等线" w:cs="等线"/>
                <w:color w:val="auto"/>
                <w:sz w:val="24"/>
                <w:szCs w:val="24"/>
                <w:highlight w:val="none"/>
              </w:rPr>
              <w:t>监督</w:t>
            </w:r>
            <w:r>
              <w:rPr>
                <w:rFonts w:hint="eastAsia" w:ascii="等线" w:hAnsi="等线" w:eastAsia="等线" w:cs="等线"/>
                <w:color w:val="auto"/>
                <w:sz w:val="24"/>
                <w:szCs w:val="24"/>
                <w:highlight w:val="none"/>
                <w:lang w:eastAsia="zh-CN"/>
              </w:rPr>
              <w:t>“飞检”</w:t>
            </w:r>
            <w:r>
              <w:rPr>
                <w:rFonts w:hint="eastAsia" w:ascii="等线" w:hAnsi="等线" w:eastAsia="等线" w:cs="等线"/>
                <w:color w:val="auto"/>
                <w:sz w:val="24"/>
                <w:szCs w:val="24"/>
                <w:highlight w:val="none"/>
              </w:rPr>
              <w:t>业绩，每个得</w:t>
            </w:r>
            <w:r>
              <w:rPr>
                <w:rFonts w:hint="eastAsia" w:ascii="等线" w:hAnsi="等线" w:eastAsia="等线" w:cs="等线"/>
                <w:color w:val="auto"/>
                <w:sz w:val="24"/>
                <w:szCs w:val="24"/>
                <w:highlight w:val="none"/>
                <w:lang w:val="en-US" w:eastAsia="zh-CN"/>
              </w:rPr>
              <w:t>0.5</w:t>
            </w:r>
            <w:r>
              <w:rPr>
                <w:rFonts w:hint="eastAsia" w:ascii="等线" w:hAnsi="等线" w:eastAsia="等线" w:cs="等线"/>
                <w:color w:val="auto"/>
                <w:sz w:val="24"/>
                <w:szCs w:val="24"/>
                <w:highlight w:val="none"/>
              </w:rPr>
              <w:t>分，最高得</w:t>
            </w:r>
            <w:r>
              <w:rPr>
                <w:rFonts w:hint="eastAsia" w:ascii="等线" w:hAnsi="等线" w:eastAsia="等线" w:cs="等线"/>
                <w:color w:val="auto"/>
                <w:sz w:val="24"/>
                <w:szCs w:val="24"/>
                <w:highlight w:val="none"/>
                <w:lang w:val="en-US" w:eastAsia="zh-CN"/>
              </w:rPr>
              <w:t>1</w:t>
            </w:r>
            <w:r>
              <w:rPr>
                <w:rFonts w:hint="eastAsia" w:ascii="等线" w:hAnsi="等线" w:eastAsia="等线" w:cs="等线"/>
                <w:color w:val="auto"/>
                <w:sz w:val="24"/>
                <w:szCs w:val="24"/>
                <w:highlight w:val="none"/>
              </w:rPr>
              <w:t>分。提供业绩证明材料（合同）。</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auto"/>
                <w:sz w:val="24"/>
                <w:szCs w:val="24"/>
                <w:highlight w:val="none"/>
                <w:lang w:val="en-US" w:eastAsia="zh-CN"/>
              </w:rPr>
            </w:pPr>
            <w:r>
              <w:rPr>
                <w:rFonts w:hint="eastAsia" w:ascii="等线" w:hAnsi="等线" w:eastAsia="等线" w:cs="等线"/>
                <w:color w:val="auto"/>
                <w:sz w:val="24"/>
                <w:szCs w:val="24"/>
                <w:highlight w:val="none"/>
              </w:rPr>
              <w:t>0</w:t>
            </w:r>
            <w:r>
              <w:rPr>
                <w:rFonts w:hint="eastAsia" w:ascii="等线" w:hAnsi="等线" w:eastAsia="等线" w:cs="等线"/>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val="en-US" w:eastAsia="zh-CN"/>
              </w:rPr>
              <w:t>2</w:t>
            </w:r>
          </w:p>
        </w:tc>
        <w:tc>
          <w:tcPr>
            <w:tcW w:w="80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项目组人员及结构</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eastAsia="zh-CN"/>
              </w:rPr>
              <w:t>项目负责人具有水利类副高级（高级工程师）及以上职称的得</w:t>
            </w:r>
            <w:r>
              <w:rPr>
                <w:rFonts w:hint="eastAsia" w:ascii="等线" w:hAnsi="等线" w:eastAsia="等线" w:cs="等线"/>
                <w:sz w:val="24"/>
                <w:szCs w:val="24"/>
                <w:highlight w:val="none"/>
                <w:lang w:val="en-US" w:eastAsia="zh-CN"/>
              </w:rPr>
              <w:t>6分；</w:t>
            </w:r>
            <w:r>
              <w:rPr>
                <w:rFonts w:hint="eastAsia" w:ascii="等线" w:hAnsi="等线" w:eastAsia="等线" w:cs="等线"/>
                <w:sz w:val="24"/>
                <w:szCs w:val="24"/>
                <w:highlight w:val="none"/>
                <w:lang w:eastAsia="zh-CN"/>
              </w:rPr>
              <w:t>具有水利类中级（工程师）职称的得</w:t>
            </w:r>
            <w:r>
              <w:rPr>
                <w:rFonts w:hint="eastAsia" w:ascii="等线" w:hAnsi="等线" w:eastAsia="等线" w:cs="等线"/>
                <w:sz w:val="24"/>
                <w:szCs w:val="24"/>
                <w:highlight w:val="none"/>
                <w:lang w:val="en-US" w:eastAsia="zh-CN"/>
              </w:rPr>
              <w:t>3</w:t>
            </w:r>
            <w:r>
              <w:rPr>
                <w:rFonts w:hint="eastAsia" w:ascii="等线" w:hAnsi="等线" w:eastAsia="等线" w:cs="等线"/>
                <w:sz w:val="24"/>
                <w:szCs w:val="24"/>
                <w:highlight w:val="none"/>
                <w:lang w:eastAsia="zh-CN"/>
              </w:rPr>
              <w:t>分；其余不得分。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rPr>
              <w:t>0</w:t>
            </w:r>
            <w:r>
              <w:rPr>
                <w:rFonts w:hint="eastAsia" w:ascii="等线" w:hAnsi="等线" w:eastAsia="等线" w:cs="等线"/>
                <w:sz w:val="24"/>
                <w:szCs w:val="24"/>
                <w:highlight w:val="none"/>
                <w:lang w:val="en-US" w:eastAsia="zh-CN"/>
              </w:rPr>
              <w:t>-6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3</w:t>
            </w:r>
          </w:p>
        </w:tc>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eastAsia="zh-CN"/>
              </w:rPr>
              <w:t>除项目负责人外，另配备项目组成员从事相关检测工作超过</w:t>
            </w:r>
            <w:r>
              <w:rPr>
                <w:rFonts w:hint="eastAsia" w:ascii="等线" w:hAnsi="等线" w:eastAsia="等线" w:cs="等线"/>
                <w:sz w:val="24"/>
                <w:szCs w:val="24"/>
                <w:highlight w:val="none"/>
                <w:lang w:val="en-US" w:eastAsia="zh-CN"/>
              </w:rPr>
              <w:t>10年（含）的</w:t>
            </w:r>
            <w:r>
              <w:rPr>
                <w:rFonts w:hint="eastAsia" w:ascii="等线" w:hAnsi="等线" w:eastAsia="等线" w:cs="等线"/>
                <w:sz w:val="24"/>
                <w:szCs w:val="24"/>
                <w:highlight w:val="none"/>
                <w:lang w:eastAsia="zh-CN"/>
              </w:rPr>
              <w:t>，每个人员得</w:t>
            </w:r>
            <w:r>
              <w:rPr>
                <w:rFonts w:hint="eastAsia" w:ascii="等线" w:hAnsi="等线" w:eastAsia="等线" w:cs="等线"/>
                <w:sz w:val="24"/>
                <w:szCs w:val="24"/>
                <w:highlight w:val="none"/>
                <w:lang w:val="en-US" w:eastAsia="zh-CN"/>
              </w:rPr>
              <w:t>2</w:t>
            </w:r>
            <w:r>
              <w:rPr>
                <w:rFonts w:hint="eastAsia" w:ascii="等线" w:hAnsi="等线" w:eastAsia="等线" w:cs="等线"/>
                <w:sz w:val="24"/>
                <w:szCs w:val="24"/>
                <w:highlight w:val="none"/>
                <w:lang w:eastAsia="zh-CN"/>
              </w:rPr>
              <w:t>分，最多得</w:t>
            </w:r>
            <w:r>
              <w:rPr>
                <w:rFonts w:hint="eastAsia" w:ascii="等线" w:hAnsi="等线" w:eastAsia="等线" w:cs="等线"/>
                <w:sz w:val="24"/>
                <w:szCs w:val="24"/>
                <w:highlight w:val="none"/>
                <w:lang w:val="en-US" w:eastAsia="zh-CN"/>
              </w:rPr>
              <w:t>8</w:t>
            </w:r>
            <w:r>
              <w:rPr>
                <w:rFonts w:hint="eastAsia" w:ascii="等线" w:hAnsi="等线" w:eastAsia="等线" w:cs="等线"/>
                <w:sz w:val="24"/>
                <w:szCs w:val="24"/>
                <w:highlight w:val="none"/>
                <w:lang w:eastAsia="zh-CN"/>
              </w:rPr>
              <w:t>分；配备的成员从事相关检测工作不到</w:t>
            </w:r>
            <w:r>
              <w:rPr>
                <w:rFonts w:hint="eastAsia" w:ascii="等线" w:hAnsi="等线" w:eastAsia="等线" w:cs="等线"/>
                <w:sz w:val="24"/>
                <w:szCs w:val="24"/>
                <w:highlight w:val="none"/>
                <w:lang w:val="en-US" w:eastAsia="zh-CN"/>
              </w:rPr>
              <w:t>10年、超过5年（含）的</w:t>
            </w:r>
            <w:r>
              <w:rPr>
                <w:rFonts w:hint="eastAsia" w:ascii="等线" w:hAnsi="等线" w:eastAsia="等线" w:cs="等线"/>
                <w:sz w:val="24"/>
                <w:szCs w:val="24"/>
                <w:highlight w:val="none"/>
                <w:lang w:eastAsia="zh-CN"/>
              </w:rPr>
              <w:t>，每个人员得</w:t>
            </w:r>
            <w:r>
              <w:rPr>
                <w:rFonts w:hint="eastAsia" w:ascii="等线" w:hAnsi="等线" w:eastAsia="等线" w:cs="等线"/>
                <w:sz w:val="24"/>
                <w:szCs w:val="24"/>
                <w:highlight w:val="none"/>
                <w:lang w:val="en-US" w:eastAsia="zh-CN"/>
              </w:rPr>
              <w:t>1</w:t>
            </w:r>
            <w:r>
              <w:rPr>
                <w:rFonts w:hint="eastAsia" w:ascii="等线" w:hAnsi="等线" w:eastAsia="等线" w:cs="等线"/>
                <w:sz w:val="24"/>
                <w:szCs w:val="24"/>
                <w:highlight w:val="none"/>
                <w:lang w:eastAsia="zh-CN"/>
              </w:rPr>
              <w:t>分，最高得</w:t>
            </w:r>
            <w:r>
              <w:rPr>
                <w:rFonts w:hint="eastAsia" w:ascii="等线" w:hAnsi="等线" w:eastAsia="等线" w:cs="等线"/>
                <w:sz w:val="24"/>
                <w:szCs w:val="24"/>
                <w:highlight w:val="none"/>
                <w:lang w:val="en-US" w:eastAsia="zh-CN"/>
              </w:rPr>
              <w:t>4</w:t>
            </w:r>
            <w:r>
              <w:rPr>
                <w:rFonts w:hint="eastAsia" w:ascii="等线" w:hAnsi="等线" w:eastAsia="等线" w:cs="等线"/>
                <w:sz w:val="24"/>
                <w:szCs w:val="24"/>
                <w:highlight w:val="none"/>
                <w:lang w:eastAsia="zh-CN"/>
              </w:rPr>
              <w:t>分；其他配置不得分。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4</w:t>
            </w:r>
          </w:p>
        </w:tc>
        <w:tc>
          <w:tcPr>
            <w:tcW w:w="80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eastAsia="zh-CN"/>
              </w:rPr>
              <w:t>工作方案</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w:t>
            </w:r>
            <w:r>
              <w:rPr>
                <w:rFonts w:hint="eastAsia" w:ascii="等线" w:hAnsi="等线" w:eastAsia="等线" w:cs="等线"/>
                <w:sz w:val="24"/>
                <w:szCs w:val="24"/>
                <w:highlight w:val="none"/>
              </w:rPr>
              <w:t>投标供应商</w:t>
            </w:r>
            <w:r>
              <w:rPr>
                <w:rFonts w:hint="eastAsia" w:ascii="等线" w:hAnsi="等线" w:eastAsia="等线" w:cs="等线"/>
                <w:sz w:val="24"/>
                <w:szCs w:val="24"/>
                <w:highlight w:val="none"/>
                <w:lang w:val="en-US" w:eastAsia="zh-CN"/>
              </w:rPr>
              <w:t>针对本项目提供的</w:t>
            </w:r>
            <w:r>
              <w:rPr>
                <w:rFonts w:hint="eastAsia" w:ascii="等线" w:hAnsi="等线" w:eastAsia="等线" w:cs="等线"/>
                <w:sz w:val="24"/>
                <w:szCs w:val="24"/>
                <w:highlight w:val="none"/>
                <w:lang w:eastAsia="zh-CN"/>
              </w:rPr>
              <w:t>工作</w:t>
            </w:r>
            <w:r>
              <w:rPr>
                <w:rFonts w:hint="eastAsia" w:ascii="等线" w:hAnsi="等线" w:eastAsia="等线" w:cs="等线"/>
                <w:sz w:val="24"/>
                <w:szCs w:val="24"/>
                <w:highlight w:val="none"/>
              </w:rPr>
              <w:t>方案内容是否全面（包含原材料检测和实体检测）</w:t>
            </w:r>
            <w:r>
              <w:rPr>
                <w:rFonts w:hint="eastAsia" w:ascii="等线" w:hAnsi="等线" w:eastAsia="等线" w:cs="等线"/>
                <w:sz w:val="24"/>
                <w:szCs w:val="24"/>
                <w:highlight w:val="none"/>
                <w:lang w:val="en-US" w:eastAsia="zh-CN"/>
              </w:rPr>
              <w:t>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rPr>
              <w:t>A档</w:t>
            </w:r>
            <w:r>
              <w:rPr>
                <w:rFonts w:hint="eastAsia" w:ascii="等线" w:hAnsi="等线" w:eastAsia="等线" w:cs="等线"/>
                <w:sz w:val="24"/>
                <w:szCs w:val="24"/>
                <w:highlight w:val="none"/>
                <w:lang w:val="en-US" w:eastAsia="zh-CN"/>
              </w:rPr>
              <w:t>10分</w:t>
            </w:r>
            <w:r>
              <w:rPr>
                <w:rFonts w:hint="eastAsia" w:ascii="等线" w:hAnsi="等线" w:eastAsia="等线" w:cs="等线"/>
                <w:sz w:val="24"/>
                <w:szCs w:val="24"/>
                <w:highlight w:val="none"/>
                <w:lang w:eastAsia="zh-CN"/>
              </w:rPr>
              <w:t>，</w:t>
            </w:r>
            <w:r>
              <w:rPr>
                <w:rFonts w:hint="eastAsia" w:ascii="等线" w:hAnsi="等线" w:eastAsia="等线" w:cs="等线"/>
                <w:sz w:val="24"/>
                <w:szCs w:val="24"/>
                <w:highlight w:val="none"/>
              </w:rPr>
              <w:t>B档</w:t>
            </w:r>
            <w:r>
              <w:rPr>
                <w:rFonts w:hint="eastAsia" w:ascii="等线" w:hAnsi="等线" w:eastAsia="等线" w:cs="等线"/>
                <w:sz w:val="24"/>
                <w:szCs w:val="24"/>
                <w:highlight w:val="none"/>
                <w:lang w:val="en-US" w:eastAsia="zh-CN"/>
              </w:rPr>
              <w:t>5分，</w:t>
            </w:r>
            <w:r>
              <w:rPr>
                <w:rFonts w:hint="eastAsia" w:ascii="等线" w:hAnsi="等线" w:eastAsia="等线" w:cs="等线"/>
                <w:sz w:val="24"/>
                <w:szCs w:val="24"/>
                <w:highlight w:val="none"/>
              </w:rPr>
              <w:t>C档</w:t>
            </w:r>
            <w:r>
              <w:rPr>
                <w:rFonts w:hint="eastAsia" w:ascii="等线" w:hAnsi="等线" w:eastAsia="等线" w:cs="等线"/>
                <w:sz w:val="24"/>
                <w:szCs w:val="24"/>
                <w:highlight w:val="none"/>
                <w:lang w:val="en-US" w:eastAsia="zh-CN"/>
              </w:rPr>
              <w:t>3</w:t>
            </w:r>
            <w:r>
              <w:rPr>
                <w:rFonts w:hint="eastAsia" w:ascii="等线" w:hAnsi="等线" w:eastAsia="等线" w:cs="等线"/>
                <w:sz w:val="24"/>
                <w:szCs w:val="24"/>
                <w:highlight w:val="none"/>
              </w:rPr>
              <w:t>分。不提供本项不得分</w:t>
            </w:r>
            <w:r>
              <w:rPr>
                <w:rFonts w:hint="eastAsia" w:ascii="等线" w:hAnsi="等线" w:eastAsia="等线" w:cs="等线"/>
                <w:sz w:val="24"/>
                <w:szCs w:val="24"/>
                <w:highlight w:val="none"/>
                <w:lang w:eastAsia="zh-CN"/>
              </w:rPr>
              <w:t>。</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5</w:t>
            </w:r>
          </w:p>
        </w:tc>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根据投标供应商对采用的检测技术、工艺是否表述深入进行打分。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lang w:val="en-US" w:eastAsia="zh-CN"/>
              </w:rPr>
              <w:t>A档的10分;B档的5分;C档的3分。未提供本项目内容的不得分。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6</w:t>
            </w:r>
          </w:p>
        </w:tc>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根据投标供应商制定的检测工作制度、检测程序、手段是否合理、明确进行打分。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A档的10分;B档的5分;C档的3分。未提供本项目内容的不得分。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7</w:t>
            </w:r>
          </w:p>
        </w:tc>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根据投标供应商提供的检测仪器配备是否齐全进行打分。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A档的10分;B档的5分;C档的3分。未提供本项目内容的不得分。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8</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eastAsia="zh-CN"/>
              </w:rPr>
              <w:t>项目实施</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根据投标供应商投标文件中是否有项目实施安排及保证措施的详细可靠进行打分。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lang w:val="en-US" w:eastAsia="zh-CN"/>
              </w:rPr>
              <w:t>A档的10;B档的5分;C档的3分。未提供本项目内容的不得分。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9</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质量保障服务方案</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根据项目情况，制定针对本项目的质量保障措施方案。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rPr>
              <w:t>A档的</w:t>
            </w:r>
            <w:r>
              <w:rPr>
                <w:rFonts w:hint="eastAsia" w:ascii="等线" w:hAnsi="等线" w:eastAsia="等线" w:cs="等线"/>
                <w:sz w:val="24"/>
                <w:szCs w:val="24"/>
                <w:highlight w:val="none"/>
                <w:lang w:val="en-US" w:eastAsia="zh-CN"/>
              </w:rPr>
              <w:t>15</w:t>
            </w:r>
            <w:r>
              <w:rPr>
                <w:rFonts w:hint="eastAsia" w:ascii="等线" w:hAnsi="等线" w:eastAsia="等线" w:cs="等线"/>
                <w:sz w:val="24"/>
                <w:szCs w:val="24"/>
                <w:highlight w:val="none"/>
              </w:rPr>
              <w:t>分;B档的</w:t>
            </w:r>
            <w:r>
              <w:rPr>
                <w:rFonts w:hint="eastAsia" w:ascii="等线" w:hAnsi="等线" w:eastAsia="等线" w:cs="等线"/>
                <w:sz w:val="24"/>
                <w:szCs w:val="24"/>
                <w:highlight w:val="none"/>
                <w:lang w:val="en-US" w:eastAsia="zh-CN"/>
              </w:rPr>
              <w:t>10</w:t>
            </w:r>
            <w:r>
              <w:rPr>
                <w:rFonts w:hint="eastAsia" w:ascii="等线" w:hAnsi="等线" w:eastAsia="等线" w:cs="等线"/>
                <w:sz w:val="24"/>
                <w:szCs w:val="24"/>
                <w:highlight w:val="none"/>
              </w:rPr>
              <w:t>分;C档的</w:t>
            </w:r>
            <w:r>
              <w:rPr>
                <w:rFonts w:hint="eastAsia" w:ascii="等线" w:hAnsi="等线" w:eastAsia="等线" w:cs="等线"/>
                <w:sz w:val="24"/>
                <w:szCs w:val="24"/>
                <w:highlight w:val="none"/>
                <w:lang w:val="en-US" w:eastAsia="zh-CN"/>
              </w:rPr>
              <w:t>5</w:t>
            </w:r>
            <w:r>
              <w:rPr>
                <w:rFonts w:hint="eastAsia" w:ascii="等线" w:hAnsi="等线" w:eastAsia="等线" w:cs="等线"/>
                <w:sz w:val="24"/>
                <w:szCs w:val="24"/>
                <w:highlight w:val="none"/>
              </w:rPr>
              <w:t>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rPr>
            </w:pPr>
            <w:r>
              <w:rPr>
                <w:rFonts w:hint="eastAsia" w:ascii="等线" w:hAnsi="等线" w:eastAsia="等线" w:cs="等线"/>
                <w:sz w:val="24"/>
                <w:szCs w:val="24"/>
                <w:highlight w:val="no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10</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eastAsia="zh-CN"/>
              </w:rPr>
              <w:t>售后服务</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根据供应商所提供的售后服务水平、服务承诺综合打分;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A档的</w:t>
            </w:r>
            <w:r>
              <w:rPr>
                <w:rFonts w:hint="eastAsia" w:ascii="等线" w:hAnsi="等线" w:eastAsia="等线" w:cs="等线"/>
                <w:sz w:val="24"/>
                <w:szCs w:val="24"/>
                <w:highlight w:val="none"/>
                <w:lang w:val="en-US" w:eastAsia="zh-CN"/>
              </w:rPr>
              <w:t>10</w:t>
            </w:r>
            <w:r>
              <w:rPr>
                <w:rFonts w:hint="eastAsia" w:ascii="等线" w:hAnsi="等线" w:eastAsia="等线" w:cs="等线"/>
                <w:sz w:val="24"/>
                <w:szCs w:val="24"/>
                <w:highlight w:val="none"/>
              </w:rPr>
              <w:t>分，B档的</w:t>
            </w:r>
            <w:r>
              <w:rPr>
                <w:rFonts w:hint="eastAsia" w:ascii="等线" w:hAnsi="等线" w:eastAsia="等线" w:cs="等线"/>
                <w:sz w:val="24"/>
                <w:szCs w:val="24"/>
                <w:highlight w:val="none"/>
                <w:lang w:val="en-US" w:eastAsia="zh-CN"/>
              </w:rPr>
              <w:t>5</w:t>
            </w:r>
            <w:r>
              <w:rPr>
                <w:rFonts w:hint="eastAsia" w:ascii="等线" w:hAnsi="等线" w:eastAsia="等线" w:cs="等线"/>
                <w:sz w:val="24"/>
                <w:szCs w:val="24"/>
                <w:highlight w:val="none"/>
              </w:rPr>
              <w:t>分，C档的</w:t>
            </w:r>
            <w:r>
              <w:rPr>
                <w:rFonts w:hint="eastAsia" w:ascii="等线" w:hAnsi="等线" w:eastAsia="等线" w:cs="等线"/>
                <w:sz w:val="24"/>
                <w:szCs w:val="24"/>
                <w:highlight w:val="none"/>
                <w:lang w:val="en-US" w:eastAsia="zh-CN"/>
              </w:rPr>
              <w:t>3</w:t>
            </w:r>
            <w:r>
              <w:rPr>
                <w:rFonts w:hint="eastAsia" w:ascii="等线" w:hAnsi="等线" w:eastAsia="等线" w:cs="等线"/>
                <w:sz w:val="24"/>
                <w:szCs w:val="24"/>
                <w:highlight w:val="none"/>
              </w:rPr>
              <w:t>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0-10</w:t>
            </w:r>
          </w:p>
        </w:tc>
      </w:tr>
    </w:tbl>
    <w:p>
      <w:pPr>
        <w:spacing w:line="460" w:lineRule="exact"/>
        <w:ind w:firstLine="360" w:firstLineChars="150"/>
        <w:rPr>
          <w:rFonts w:hint="eastAsia" w:ascii="等线" w:hAnsi="等线" w:eastAsia="等线" w:cs="等线"/>
          <w:color w:val="auto"/>
          <w:sz w:val="24"/>
          <w:szCs w:val="24"/>
          <w:highlight w:val="none"/>
        </w:rPr>
      </w:pPr>
      <w:r>
        <w:rPr>
          <w:rFonts w:hint="eastAsia" w:ascii="等线" w:hAnsi="等线" w:eastAsia="等线" w:cs="等线"/>
          <w:color w:val="auto"/>
          <w:sz w:val="24"/>
          <w:szCs w:val="24"/>
          <w:highlight w:val="none"/>
        </w:rPr>
        <w:t>备注：</w:t>
      </w:r>
    </w:p>
    <w:p>
      <w:pPr>
        <w:numPr>
          <w:ilvl w:val="0"/>
          <w:numId w:val="3"/>
        </w:numPr>
        <w:spacing w:line="460" w:lineRule="exact"/>
        <w:ind w:firstLine="360" w:firstLineChars="150"/>
        <w:rPr>
          <w:rFonts w:hint="eastAsia" w:ascii="等线" w:hAnsi="等线" w:eastAsia="等线" w:cs="等线"/>
          <w:color w:val="auto"/>
          <w:sz w:val="24"/>
          <w:szCs w:val="24"/>
          <w:highlight w:val="none"/>
        </w:rPr>
      </w:pPr>
      <w:r>
        <w:rPr>
          <w:rFonts w:hint="eastAsia" w:ascii="等线" w:hAnsi="等线" w:eastAsia="等线" w:cs="等线"/>
          <w:color w:val="auto"/>
          <w:sz w:val="24"/>
          <w:szCs w:val="24"/>
          <w:highlight w:val="none"/>
        </w:rPr>
        <w:t>评标依据以供应商商务技术文件中加盖有效公章的证书/证明文件复印件为准；</w:t>
      </w:r>
    </w:p>
    <w:p>
      <w:pPr>
        <w:numPr>
          <w:ilvl w:val="0"/>
          <w:numId w:val="3"/>
        </w:numPr>
        <w:spacing w:line="440" w:lineRule="exact"/>
        <w:ind w:firstLine="360" w:firstLineChars="150"/>
        <w:rPr>
          <w:rFonts w:hint="eastAsia" w:ascii="等线" w:hAnsi="等线" w:eastAsia="等线" w:cs="等线"/>
          <w:color w:val="auto"/>
          <w:kern w:val="0"/>
          <w:sz w:val="24"/>
          <w:szCs w:val="24"/>
          <w:highlight w:val="none"/>
        </w:rPr>
      </w:pPr>
      <w:r>
        <w:rPr>
          <w:rFonts w:hint="eastAsia" w:ascii="等线" w:hAnsi="等线" w:eastAsia="等线" w:cs="等线"/>
          <w:color w:val="auto"/>
          <w:kern w:val="0"/>
          <w:sz w:val="24"/>
          <w:szCs w:val="24"/>
          <w:highlight w:val="none"/>
        </w:rPr>
        <w:t>业绩评分项，供应商须提供证明材料，证明材料以评标标准要求为准。评标委员会、采购机构在项目评审直至合同签订、履约期间，有权要求供应商出具响应文件中的合同文本原件，予以确认其的真实性和有效性，如出现与事实不符等情况，将根据有关规定以“提供虚假材料谋取中标”予以处理；</w:t>
      </w:r>
    </w:p>
    <w:p>
      <w:pPr>
        <w:autoSpaceDE w:val="0"/>
        <w:autoSpaceDN w:val="0"/>
        <w:adjustRightInd w:val="0"/>
        <w:spacing w:line="460" w:lineRule="exact"/>
        <w:ind w:right="-1"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zh-CN"/>
        </w:rPr>
        <w:t>2.价格评分（</w:t>
      </w:r>
      <w:r>
        <w:rPr>
          <w:rFonts w:hint="eastAsia" w:ascii="等线" w:hAnsi="等线" w:eastAsia="等线" w:cs="等线"/>
          <w:b/>
          <w:bCs/>
          <w:color w:val="auto"/>
          <w:kern w:val="0"/>
          <w:sz w:val="24"/>
          <w:szCs w:val="24"/>
          <w:highlight w:val="none"/>
          <w:lang w:val="en-US" w:eastAsia="zh-CN"/>
        </w:rPr>
        <w:t>10</w:t>
      </w:r>
      <w:r>
        <w:rPr>
          <w:rFonts w:hint="eastAsia" w:ascii="等线" w:hAnsi="等线" w:eastAsia="等线" w:cs="等线"/>
          <w:b/>
          <w:bCs/>
          <w:color w:val="auto"/>
          <w:kern w:val="0"/>
          <w:sz w:val="24"/>
          <w:szCs w:val="24"/>
          <w:highlight w:val="none"/>
          <w:lang w:val="zh-CN"/>
        </w:rPr>
        <w:t>分）：</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满足采购文件要求且投标价格最低的投标报价为评标基准价;</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1）有效投标人的投标价等于评标基准价时，其商务报价评分值为满分</w:t>
      </w:r>
      <w:r>
        <w:rPr>
          <w:rFonts w:hint="eastAsia" w:ascii="等线" w:hAnsi="等线" w:eastAsia="等线" w:cs="等线"/>
          <w:color w:val="auto"/>
          <w:kern w:val="0"/>
          <w:sz w:val="24"/>
          <w:szCs w:val="24"/>
          <w:highlight w:val="none"/>
          <w:lang w:val="en-US" w:eastAsia="zh-CN"/>
        </w:rPr>
        <w:t>10</w:t>
      </w:r>
      <w:r>
        <w:rPr>
          <w:rFonts w:hint="eastAsia" w:ascii="等线" w:hAnsi="等线" w:eastAsia="等线" w:cs="等线"/>
          <w:color w:val="auto"/>
          <w:kern w:val="0"/>
          <w:sz w:val="24"/>
          <w:szCs w:val="24"/>
          <w:highlight w:val="none"/>
          <w:lang w:val="zh-CN"/>
        </w:rPr>
        <w:t>分；</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2）其他投标人的价格分按以下公式计算：</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商务分得分=（评标基准价/投标人投标报价）×价格权值×100（四舍五入后保留小数2位，价格权值为</w:t>
      </w:r>
      <w:r>
        <w:rPr>
          <w:rFonts w:hint="eastAsia" w:ascii="等线" w:hAnsi="等线" w:eastAsia="等线" w:cs="等线"/>
          <w:color w:val="auto"/>
          <w:kern w:val="0"/>
          <w:sz w:val="24"/>
          <w:szCs w:val="24"/>
          <w:highlight w:val="none"/>
          <w:lang w:val="en-US" w:eastAsia="zh-CN"/>
        </w:rPr>
        <w:t>10</w:t>
      </w:r>
      <w:r>
        <w:rPr>
          <w:rFonts w:hint="eastAsia" w:ascii="等线" w:hAnsi="等线" w:eastAsia="等线" w:cs="等线"/>
          <w:color w:val="auto"/>
          <w:kern w:val="0"/>
          <w:sz w:val="24"/>
          <w:szCs w:val="24"/>
          <w:highlight w:val="none"/>
          <w:lang w:val="zh-CN"/>
        </w:rPr>
        <w:t>%）</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3）本项目采购预算为</w:t>
      </w:r>
      <w:r>
        <w:rPr>
          <w:rFonts w:hint="eastAsia" w:cs="等线"/>
          <w:color w:val="auto"/>
          <w:kern w:val="0"/>
          <w:sz w:val="24"/>
          <w:szCs w:val="24"/>
          <w:highlight w:val="none"/>
          <w:lang w:val="en-US" w:eastAsia="zh-CN"/>
        </w:rPr>
        <w:t>10</w:t>
      </w:r>
      <w:r>
        <w:rPr>
          <w:rFonts w:hint="eastAsia" w:ascii="等线" w:hAnsi="等线" w:eastAsia="等线" w:cs="等线"/>
          <w:color w:val="auto"/>
          <w:kern w:val="0"/>
          <w:sz w:val="24"/>
          <w:szCs w:val="24"/>
          <w:highlight w:val="none"/>
          <w:lang w:val="zh-CN"/>
        </w:rPr>
        <w:t>万元，如投标人报价超过采购预算，其投标文件作无效标处理。</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4）所有投标人商务报价均超采购预算，重新组织招标。</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3.有效投标人的综合得分为技术分和商务（报价）分的总和。</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4.评标委员会按综合得分高低顺序排列，综合得分前两名投标人依次作为第一中标候选人和第二中标候选人向采购人推荐，并提交评标报告（得分相同投标报价低的排序前位；得分且投标报价相同的并列，投标文件满足采购文件全部实质性要求，且按照评审因素的量化指标评审得分最高的投标人为中标候选人）。</w:t>
      </w:r>
    </w:p>
    <w:p>
      <w:pPr>
        <w:pStyle w:val="2"/>
        <w:rPr>
          <w:rFonts w:hint="eastAsia"/>
          <w:highlight w:val="none"/>
          <w:lang w:val="zh-CN"/>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default" w:eastAsia="黑体"/>
          <w:color w:val="auto"/>
          <w:highlight w:val="none"/>
          <w:lang w:val="en-US" w:eastAsia="zh-CN"/>
        </w:rPr>
      </w:pPr>
      <w:r>
        <w:rPr>
          <w:rFonts w:hint="eastAsia" w:eastAsia="黑体"/>
          <w:color w:val="auto"/>
          <w:highlight w:val="none"/>
          <w:lang w:val="en-US" w:eastAsia="zh-CN"/>
        </w:rPr>
        <w:t>13 投标文件格式</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bookmarkStart w:id="2" w:name="_Toc78294255"/>
      <w:r>
        <w:rPr>
          <w:rFonts w:hint="eastAsia" w:eastAsia="黑体"/>
          <w:color w:val="auto"/>
          <w:highlight w:val="none"/>
          <w:lang w:val="en-US" w:eastAsia="zh-CN"/>
        </w:rPr>
        <w:t>13.1 资格审查资料</w:t>
      </w:r>
      <w:bookmarkEnd w:id="2"/>
      <w:r>
        <w:rPr>
          <w:rFonts w:hint="eastAsia" w:eastAsia="黑体"/>
          <w:color w:val="auto"/>
          <w:highlight w:val="none"/>
          <w:lang w:val="en-US" w:eastAsia="zh-CN"/>
        </w:rPr>
        <w:t>格式</w:t>
      </w:r>
    </w:p>
    <w:p>
      <w:pPr>
        <w:spacing w:before="156" w:beforeLines="50" w:after="156" w:afterLines="50"/>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（资格审查资料封面，供参考）</w:t>
      </w: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（项目名称）              </w:t>
      </w:r>
      <w:r>
        <w:rPr>
          <w:rFonts w:hint="eastAsia" w:ascii="宋体" w:hAnsi="宋体" w:eastAsia="宋体" w:cs="新宋体"/>
          <w:color w:val="auto"/>
          <w:sz w:val="28"/>
          <w:szCs w:val="28"/>
          <w:highlight w:val="none"/>
        </w:rPr>
        <w:t>投标文件</w:t>
      </w: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1300"/>
        <w:jc w:val="center"/>
        <w:rPr>
          <w:rFonts w:ascii="宋体" w:hAnsi="宋体" w:eastAsia="宋体" w:cs="新宋体"/>
          <w:color w:val="auto"/>
          <w:sz w:val="52"/>
          <w:szCs w:val="52"/>
          <w:highlight w:val="none"/>
        </w:rPr>
      </w:pPr>
      <w:r>
        <w:rPr>
          <w:rFonts w:hint="eastAsia" w:ascii="宋体" w:hAnsi="宋体" w:eastAsia="宋体" w:cs="新宋体"/>
          <w:color w:val="auto"/>
          <w:sz w:val="52"/>
          <w:szCs w:val="52"/>
          <w:highlight w:val="none"/>
        </w:rPr>
        <w:t>资格审查资料</w:t>
      </w: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投标人：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（盖单位章）</w:t>
      </w:r>
    </w:p>
    <w:p>
      <w:pPr>
        <w:ind w:left="-202" w:right="-202" w:firstLine="700"/>
        <w:rPr>
          <w:rFonts w:ascii="宋体" w:hAnsi="宋体" w:eastAsia="宋体" w:cs="新宋体"/>
          <w:color w:val="auto"/>
          <w:sz w:val="28"/>
          <w:szCs w:val="28"/>
          <w:highlight w:val="none"/>
          <w:u w:val="singl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法定代表人或其委托代理人：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（签字或盖章）</w:t>
      </w:r>
    </w:p>
    <w:p>
      <w:pPr>
        <w:ind w:left="-202" w:right="-202" w:firstLine="700"/>
        <w:rPr>
          <w:rFonts w:ascii="宋体" w:hAnsi="宋体" w:eastAsia="宋体" w:cs="新宋体"/>
          <w:color w:val="auto"/>
          <w:sz w:val="28"/>
          <w:szCs w:val="28"/>
          <w:highlight w:val="none"/>
        </w:rPr>
      </w:pPr>
    </w:p>
    <w:p>
      <w:pPr>
        <w:overflowPunct w:val="0"/>
        <w:spacing w:line="380" w:lineRule="exact"/>
        <w:ind w:left="-202" w:right="-202" w:firstLine="2738" w:firstLineChars="978"/>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年</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月</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日</w:t>
      </w:r>
    </w:p>
    <w:p>
      <w:pPr>
        <w:spacing w:line="460" w:lineRule="exact"/>
        <w:ind w:left="-202" w:right="-202" w:firstLine="550"/>
        <w:jc w:val="center"/>
        <w:rPr>
          <w:rFonts w:ascii="宋体" w:hAnsi="宋体" w:eastAsia="宋体"/>
          <w:color w:val="auto"/>
          <w:szCs w:val="22"/>
          <w:highlight w:val="none"/>
        </w:rPr>
      </w:pPr>
      <w:r>
        <w:rPr>
          <w:rFonts w:hint="eastAsia" w:ascii="宋体" w:hAnsi="宋体" w:eastAsia="宋体"/>
          <w:color w:val="auto"/>
          <w:szCs w:val="22"/>
          <w:highlight w:val="none"/>
        </w:rPr>
        <w:br w:type="page"/>
      </w:r>
    </w:p>
    <w:p>
      <w:pPr>
        <w:ind w:left="-202" w:right="-202" w:firstLine="1305"/>
        <w:jc w:val="center"/>
        <w:rPr>
          <w:rFonts w:ascii="宋体" w:hAnsi="宋体" w:eastAsia="宋体" w:cs="新宋体"/>
          <w:b/>
          <w:bCs/>
          <w:color w:val="auto"/>
          <w:sz w:val="52"/>
          <w:szCs w:val="52"/>
          <w:highlight w:val="none"/>
        </w:rPr>
      </w:pPr>
      <w:bookmarkStart w:id="3" w:name="_Toc504034734"/>
      <w:bookmarkStart w:id="4" w:name="_Toc465107614"/>
      <w:r>
        <w:rPr>
          <w:rFonts w:hint="eastAsia" w:ascii="宋体" w:hAnsi="宋体" w:eastAsia="宋体" w:cs="新宋体"/>
          <w:b/>
          <w:bCs/>
          <w:color w:val="auto"/>
          <w:sz w:val="52"/>
          <w:szCs w:val="52"/>
          <w:highlight w:val="none"/>
        </w:rPr>
        <w:t>目    录</w:t>
      </w:r>
    </w:p>
    <w:p>
      <w:pPr>
        <w:numPr>
          <w:ilvl w:val="0"/>
          <w:numId w:val="4"/>
        </w:numPr>
        <w:spacing w:before="120" w:beforeLines="50" w:after="120" w:afterLines="50" w:line="480" w:lineRule="auto"/>
        <w:rPr>
          <w:rFonts w:hint="eastAsia" w:ascii="宋体" w:hAnsi="宋体"/>
          <w:color w:val="auto"/>
          <w:sz w:val="22"/>
          <w:szCs w:val="22"/>
          <w:highlight w:val="none"/>
        </w:rPr>
      </w:pPr>
      <w:r>
        <w:rPr>
          <w:rFonts w:hint="eastAsia" w:ascii="宋体" w:hAnsi="宋体"/>
          <w:color w:val="auto"/>
          <w:sz w:val="22"/>
          <w:szCs w:val="22"/>
          <w:highlight w:val="none"/>
        </w:rPr>
        <w:t>法定代表人（单位负责人）授权书和被授权人有效身份证明。</w:t>
      </w:r>
    </w:p>
    <w:p>
      <w:pPr>
        <w:numPr>
          <w:ilvl w:val="0"/>
          <w:numId w:val="4"/>
        </w:numPr>
        <w:spacing w:before="120" w:beforeLines="50" w:after="120" w:afterLines="50" w:line="480" w:lineRule="auto"/>
        <w:rPr>
          <w:rFonts w:hint="eastAsia" w:ascii="宋体" w:hAnsi="宋体"/>
          <w:color w:val="auto"/>
          <w:sz w:val="22"/>
          <w:szCs w:val="22"/>
          <w:highlight w:val="none"/>
        </w:rPr>
      </w:pPr>
      <w:r>
        <w:rPr>
          <w:rFonts w:hint="eastAsia" w:ascii="宋体" w:hAnsi="宋体"/>
          <w:color w:val="auto"/>
          <w:sz w:val="22"/>
          <w:szCs w:val="22"/>
          <w:highlight w:val="none"/>
        </w:rPr>
        <w:t>营业执照(或事业法人登记证书或其它工商等登记证明材料)。</w:t>
      </w:r>
    </w:p>
    <w:p>
      <w:pPr>
        <w:numPr>
          <w:ilvl w:val="0"/>
          <w:numId w:val="4"/>
        </w:numPr>
        <w:spacing w:before="120" w:beforeLines="50" w:after="120" w:afterLines="50" w:line="480" w:lineRule="auto"/>
        <w:rPr>
          <w:rFonts w:hint="eastAsia" w:ascii="宋体" w:hAnsi="宋体"/>
          <w:color w:val="auto"/>
          <w:sz w:val="22"/>
          <w:szCs w:val="22"/>
          <w:highlight w:val="none"/>
        </w:rPr>
      </w:pPr>
      <w:r>
        <w:rPr>
          <w:rFonts w:hint="eastAsia" w:ascii="宋体" w:hAnsi="宋体"/>
          <w:color w:val="auto"/>
          <w:sz w:val="22"/>
          <w:szCs w:val="22"/>
          <w:highlight w:val="none"/>
        </w:rPr>
        <w:t>具有水利行政主管部门颁发的工程质量检测单位资质（必须同时具备岩土工程类、混凝土工程类等2个类别甲级资质</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zh-CN"/>
        </w:rPr>
        <w:t>金属结构、机械电气、量测</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lang w:val="zh-CN"/>
        </w:rPr>
        <w:t>个类别乙级或以上资质</w:t>
      </w:r>
      <w:r>
        <w:rPr>
          <w:rFonts w:hint="eastAsia" w:ascii="宋体" w:hAnsi="宋体"/>
          <w:color w:val="auto"/>
          <w:sz w:val="22"/>
          <w:szCs w:val="22"/>
          <w:highlight w:val="none"/>
        </w:rPr>
        <w:t>）证书</w:t>
      </w:r>
      <w:r>
        <w:rPr>
          <w:rFonts w:hint="eastAsia" w:ascii="宋体" w:hAnsi="宋体"/>
          <w:color w:val="auto"/>
          <w:sz w:val="22"/>
          <w:szCs w:val="22"/>
          <w:highlight w:val="none"/>
          <w:lang w:val="zh-CN"/>
        </w:rPr>
        <w:t>。</w:t>
      </w:r>
    </w:p>
    <w:p>
      <w:pPr>
        <w:numPr>
          <w:ilvl w:val="0"/>
          <w:numId w:val="4"/>
        </w:numPr>
        <w:spacing w:before="120" w:beforeLines="50" w:after="120" w:afterLines="50" w:line="480" w:lineRule="auto"/>
        <w:rPr>
          <w:rFonts w:hint="eastAsia" w:ascii="宋体" w:hAnsi="宋体"/>
          <w:color w:val="auto"/>
          <w:sz w:val="22"/>
          <w:szCs w:val="22"/>
          <w:highlight w:val="none"/>
        </w:rPr>
      </w:pPr>
      <w:r>
        <w:rPr>
          <w:rFonts w:hint="eastAsia" w:ascii="宋体" w:hAnsi="宋体"/>
          <w:color w:val="auto"/>
          <w:sz w:val="22"/>
          <w:szCs w:val="22"/>
          <w:highlight w:val="none"/>
        </w:rPr>
        <w:t>资格条件承诺函</w:t>
      </w:r>
    </w:p>
    <w:p>
      <w:pPr>
        <w:numPr>
          <w:ilvl w:val="0"/>
          <w:numId w:val="4"/>
        </w:numPr>
        <w:spacing w:before="120" w:beforeLines="50" w:after="120" w:afterLines="50" w:line="480" w:lineRule="auto"/>
        <w:rPr>
          <w:rFonts w:ascii="宋体" w:hAnsi="宋体"/>
          <w:color w:val="auto"/>
          <w:sz w:val="22"/>
          <w:szCs w:val="22"/>
          <w:highlight w:val="none"/>
        </w:rPr>
      </w:pPr>
      <w:r>
        <w:rPr>
          <w:rFonts w:hint="eastAsia" w:ascii="宋体" w:hAnsi="宋体"/>
          <w:color w:val="auto"/>
          <w:sz w:val="22"/>
          <w:szCs w:val="22"/>
          <w:highlight w:val="none"/>
        </w:rPr>
        <w:t>申请材料真实性声明</w:t>
      </w:r>
    </w:p>
    <w:p>
      <w:pPr>
        <w:pStyle w:val="3"/>
        <w:numPr>
          <w:ilvl w:val="0"/>
          <w:numId w:val="0"/>
        </w:numPr>
        <w:ind w:left="420" w:right="-202"/>
        <w:jc w:val="center"/>
        <w:rPr>
          <w:rFonts w:ascii="宋体" w:hAnsi="宋体" w:eastAsia="宋体"/>
          <w:color w:val="auto"/>
          <w:highlight w:val="none"/>
        </w:rPr>
      </w:pPr>
      <w:bookmarkStart w:id="5" w:name="_Toc24958617"/>
      <w:bookmarkStart w:id="6" w:name="_Toc78294256"/>
      <w:r>
        <w:rPr>
          <w:rFonts w:hint="eastAsia" w:ascii="宋体" w:hAnsi="宋体" w:eastAsia="宋体"/>
          <w:color w:val="auto"/>
          <w:highlight w:val="none"/>
        </w:rPr>
        <w:t>法定代表人授权书</w:t>
      </w:r>
      <w:bookmarkEnd w:id="5"/>
      <w:bookmarkEnd w:id="6"/>
    </w:p>
    <w:p>
      <w:pPr>
        <w:spacing w:line="420" w:lineRule="exact"/>
        <w:ind w:left="-202" w:right="-202" w:firstLine="552"/>
        <w:rPr>
          <w:rFonts w:ascii="宋体" w:hAnsi="宋体" w:eastAsia="宋体"/>
          <w:b/>
          <w:color w:val="auto"/>
          <w:szCs w:val="22"/>
          <w:highlight w:val="none"/>
        </w:rPr>
      </w:pPr>
    </w:p>
    <w:p>
      <w:pPr>
        <w:spacing w:line="42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lang w:eastAsia="zh-CN"/>
        </w:rPr>
        <w:t>温州市水利局</w:t>
      </w:r>
      <w:r>
        <w:rPr>
          <w:rFonts w:hint="eastAsia" w:ascii="宋体" w:hAnsi="宋体" w:eastAsia="宋体"/>
          <w:color w:val="auto"/>
          <w:szCs w:val="22"/>
          <w:highlight w:val="none"/>
        </w:rPr>
        <w:t>：</w:t>
      </w:r>
    </w:p>
    <w:p>
      <w:pPr>
        <w:spacing w:line="460" w:lineRule="exact"/>
        <w:ind w:left="-202" w:right="-202" w:firstLine="550"/>
        <w:rPr>
          <w:rFonts w:ascii="宋体" w:hAnsi="宋体" w:eastAsia="宋体"/>
          <w:color w:val="auto"/>
          <w:szCs w:val="22"/>
          <w:highlight w:val="none"/>
          <w:u w:val="single"/>
        </w:rPr>
      </w:pPr>
    </w:p>
    <w:p>
      <w:pPr>
        <w:spacing w:line="460" w:lineRule="exact"/>
        <w:ind w:left="-202" w:right="-202" w:firstLine="600" w:firstLineChars="250"/>
        <w:rPr>
          <w:rFonts w:ascii="宋体" w:hAnsi="宋体" w:eastAsia="宋体"/>
          <w:color w:val="auto"/>
          <w:szCs w:val="22"/>
          <w:highlight w:val="none"/>
        </w:rPr>
      </w:pP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（投标人全称）法定代表人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授权</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（全权代表姓名）为全权代表，参加贵处组织的</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（招标项目名称、编号）的招标活动，全权代表买方处理招标活动中的一切事宜。</w:t>
      </w:r>
    </w:p>
    <w:p>
      <w:pPr>
        <w:spacing w:line="460" w:lineRule="exact"/>
        <w:ind w:left="-202" w:right="-202" w:firstLine="550"/>
        <w:rPr>
          <w:rFonts w:ascii="宋体" w:hAnsi="宋体" w:eastAsia="宋体"/>
          <w:color w:val="auto"/>
          <w:szCs w:val="22"/>
          <w:highlight w:val="none"/>
        </w:rPr>
      </w:pPr>
    </w:p>
    <w:p>
      <w:pPr>
        <w:spacing w:line="46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 xml:space="preserve">         </w:t>
      </w:r>
    </w:p>
    <w:p>
      <w:pPr>
        <w:spacing w:line="460" w:lineRule="exact"/>
        <w:ind w:right="-202" w:firstLine="1440" w:firstLineChars="600"/>
        <w:rPr>
          <w:rFonts w:ascii="宋体" w:hAnsi="宋体" w:eastAsia="宋体"/>
          <w:color w:val="auto"/>
          <w:szCs w:val="22"/>
          <w:highlight w:val="none"/>
        </w:rPr>
      </w:pPr>
      <w:r>
        <w:rPr>
          <w:rFonts w:hint="eastAsia" w:ascii="宋体" w:hAnsi="宋体" w:eastAsia="宋体"/>
          <w:color w:val="auto"/>
          <w:szCs w:val="22"/>
          <w:highlight w:val="none"/>
        </w:rPr>
        <w:t>法定代表人 (签字或盖章)：</w:t>
      </w:r>
    </w:p>
    <w:p>
      <w:pPr>
        <w:spacing w:line="46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 xml:space="preserve">         投标人全称（公章）：</w:t>
      </w:r>
    </w:p>
    <w:p>
      <w:pPr>
        <w:spacing w:line="46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 xml:space="preserve">         日期：     年    月   日</w:t>
      </w:r>
    </w:p>
    <w:p>
      <w:pPr>
        <w:spacing w:line="460" w:lineRule="exact"/>
        <w:ind w:left="-202" w:right="-202" w:firstLine="550"/>
        <w:rPr>
          <w:rFonts w:ascii="宋体" w:hAnsi="宋体" w:eastAsia="宋体"/>
          <w:color w:val="auto"/>
          <w:szCs w:val="22"/>
          <w:highlight w:val="none"/>
        </w:rPr>
      </w:pPr>
    </w:p>
    <w:p>
      <w:pPr>
        <w:spacing w:line="46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附：</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被授权人姓名：</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职务：</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详细通讯地址：</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电话：</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传真：</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邮政编码:</w:t>
      </w:r>
    </w:p>
    <w:tbl>
      <w:tblPr>
        <w:tblStyle w:val="25"/>
        <w:tblW w:w="4864"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864" w:type="dxa"/>
            <w:noWrap w:val="0"/>
            <w:vAlign w:val="center"/>
          </w:tcPr>
          <w:p>
            <w:pPr>
              <w:keepNext w:val="0"/>
              <w:keepLines w:val="0"/>
              <w:suppressLineNumbers w:val="0"/>
              <w:spacing w:before="0" w:beforeAutospacing="0" w:after="0" w:afterAutospacing="0" w:line="380" w:lineRule="exact"/>
              <w:ind w:left="-202" w:right="-202" w:firstLine="703"/>
              <w:jc w:val="center"/>
              <w:rPr>
                <w:rFonts w:hint="default" w:ascii="宋体" w:hAnsi="宋体" w:eastAsia="宋体"/>
                <w:b/>
                <w:color w:val="auto"/>
                <w:sz w:val="28"/>
                <w:szCs w:val="28"/>
                <w:highlight w:val="none"/>
              </w:rPr>
            </w:pPr>
            <w:r>
              <w:rPr>
                <w:rFonts w:hint="eastAsia" w:ascii="宋体" w:hAnsi="宋体" w:eastAsia="宋体"/>
                <w:b/>
                <w:color w:val="auto"/>
                <w:sz w:val="28"/>
                <w:szCs w:val="28"/>
                <w:highlight w:val="none"/>
              </w:rPr>
              <w:t>投标人代表身份证复印件</w:t>
            </w:r>
          </w:p>
          <w:p>
            <w:pPr>
              <w:keepNext w:val="0"/>
              <w:keepLines w:val="0"/>
              <w:suppressLineNumbers w:val="0"/>
              <w:spacing w:before="0" w:beforeAutospacing="0" w:after="0" w:afterAutospacing="0" w:line="380" w:lineRule="exact"/>
              <w:ind w:left="-202" w:right="-202" w:firstLine="703"/>
              <w:jc w:val="center"/>
              <w:rPr>
                <w:rFonts w:hint="default" w:ascii="宋体" w:hAnsi="宋体" w:eastAsia="宋体"/>
                <w:b/>
                <w:bCs/>
                <w:color w:val="auto"/>
                <w:sz w:val="28"/>
                <w:szCs w:val="20"/>
                <w:highlight w:val="none"/>
              </w:rPr>
            </w:pPr>
          </w:p>
        </w:tc>
      </w:tr>
    </w:tbl>
    <w:p>
      <w:pPr>
        <w:pStyle w:val="3"/>
        <w:numPr>
          <w:ilvl w:val="0"/>
          <w:numId w:val="0"/>
        </w:numPr>
        <w:ind w:leftChars="0"/>
        <w:jc w:val="center"/>
        <w:rPr>
          <w:rFonts w:hint="eastAsia" w:ascii="新宋体" w:hAnsi="新宋体" w:eastAsia="新宋体" w:cs="新宋体"/>
          <w:b/>
          <w:kern w:val="0"/>
          <w:sz w:val="28"/>
          <w:szCs w:val="28"/>
          <w:highlight w:val="none"/>
        </w:rPr>
      </w:pPr>
      <w:r>
        <w:rPr>
          <w:rFonts w:hint="eastAsia" w:ascii="新宋体" w:hAnsi="新宋体" w:eastAsia="新宋体" w:cs="新宋体"/>
          <w:b/>
          <w:kern w:val="0"/>
          <w:sz w:val="28"/>
          <w:szCs w:val="28"/>
          <w:highlight w:val="none"/>
        </w:rPr>
        <w:t>资格条件承诺函</w:t>
      </w:r>
    </w:p>
    <w:p>
      <w:pPr>
        <w:spacing w:line="440" w:lineRule="exact"/>
        <w:ind w:right="-175" w:rightChars="-73"/>
        <w:rPr>
          <w:rFonts w:hint="eastAsia" w:ascii="宋体" w:hAnsi="宋体" w:cs="宋体"/>
          <w:sz w:val="22"/>
          <w:szCs w:val="22"/>
          <w:highlight w:val="none"/>
        </w:rPr>
      </w:pPr>
    </w:p>
    <w:p>
      <w:pPr>
        <w:spacing w:line="420" w:lineRule="exact"/>
        <w:rPr>
          <w:rFonts w:hint="eastAsia" w:ascii="新宋体" w:hAnsi="新宋体" w:eastAsia="新宋体" w:cs="新宋体"/>
          <w:sz w:val="22"/>
          <w:szCs w:val="22"/>
          <w:highlight w:val="none"/>
        </w:rPr>
      </w:pPr>
      <w:r>
        <w:rPr>
          <w:rFonts w:hint="eastAsia" w:ascii="宋体" w:hAnsi="宋体" w:eastAsia="宋体"/>
          <w:color w:val="auto"/>
          <w:szCs w:val="22"/>
          <w:highlight w:val="none"/>
          <w:lang w:eastAsia="zh-CN"/>
        </w:rPr>
        <w:t>温州市水利局</w:t>
      </w:r>
      <w:r>
        <w:rPr>
          <w:rFonts w:hint="eastAsia" w:ascii="宋体" w:hAnsi="宋体"/>
          <w:color w:val="auto"/>
          <w:sz w:val="22"/>
          <w:szCs w:val="22"/>
          <w:highlight w:val="none"/>
        </w:rPr>
        <w:t>：</w:t>
      </w:r>
    </w:p>
    <w:p>
      <w:pPr>
        <w:shd w:val="clear" w:color="auto" w:fill="FFFFFF"/>
        <w:snapToGrid w:val="0"/>
        <w:spacing w:line="440" w:lineRule="exact"/>
        <w:rPr>
          <w:rFonts w:hint="eastAsia" w:ascii="宋体" w:hAnsi="宋体" w:cs="宋体"/>
          <w:sz w:val="22"/>
          <w:szCs w:val="22"/>
          <w:highlight w:val="none"/>
        </w:rPr>
      </w:pPr>
    </w:p>
    <w:p>
      <w:pPr>
        <w:widowControl/>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我方参与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（采购项目名称、编号）</w:t>
      </w:r>
      <w:r>
        <w:rPr>
          <w:rFonts w:hint="eastAsia" w:ascii="宋体" w:hAnsi="宋体" w:cs="宋体"/>
          <w:sz w:val="22"/>
          <w:szCs w:val="22"/>
          <w:highlight w:val="none"/>
          <w:lang w:val="en-US" w:eastAsia="zh-CN"/>
        </w:rPr>
        <w:t>投标</w:t>
      </w:r>
      <w:r>
        <w:rPr>
          <w:rFonts w:hint="eastAsia" w:ascii="宋体" w:hAnsi="宋体" w:cs="宋体"/>
          <w:sz w:val="22"/>
          <w:szCs w:val="22"/>
          <w:highlight w:val="none"/>
          <w:lang w:eastAsia="zh-CN"/>
        </w:rPr>
        <w:t>响应</w:t>
      </w:r>
      <w:r>
        <w:rPr>
          <w:rFonts w:hint="eastAsia" w:ascii="宋体" w:hAnsi="宋体" w:cs="宋体"/>
          <w:sz w:val="22"/>
          <w:szCs w:val="22"/>
          <w:highlight w:val="none"/>
        </w:rPr>
        <w:t>，现郑重承诺：</w:t>
      </w:r>
    </w:p>
    <w:p>
      <w:pPr>
        <w:widowControl/>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我方符合《</w:t>
      </w:r>
      <w:r>
        <w:rPr>
          <w:rFonts w:hint="eastAsia" w:ascii="宋体" w:hAnsi="宋体" w:cs="宋体"/>
          <w:sz w:val="22"/>
          <w:szCs w:val="22"/>
          <w:highlight w:val="none"/>
          <w:lang w:eastAsia="zh-CN"/>
        </w:rPr>
        <w:t>中华人民共和国政府采购法</w:t>
      </w:r>
      <w:r>
        <w:rPr>
          <w:rFonts w:hint="eastAsia" w:ascii="宋体" w:hAnsi="宋体" w:cs="宋体"/>
          <w:sz w:val="22"/>
          <w:szCs w:val="22"/>
          <w:highlight w:val="none"/>
        </w:rPr>
        <w:t>》第</w:t>
      </w:r>
      <w:r>
        <w:rPr>
          <w:rFonts w:hint="eastAsia" w:ascii="宋体" w:hAnsi="宋体" w:cs="宋体"/>
          <w:sz w:val="22"/>
          <w:szCs w:val="22"/>
          <w:highlight w:val="none"/>
          <w:lang w:eastAsia="zh-CN"/>
        </w:rPr>
        <w:t>二十二</w:t>
      </w:r>
      <w:r>
        <w:rPr>
          <w:rFonts w:hint="eastAsia" w:ascii="宋体" w:hAnsi="宋体" w:cs="宋体"/>
          <w:sz w:val="22"/>
          <w:szCs w:val="22"/>
          <w:highlight w:val="none"/>
        </w:rPr>
        <w:t>条规定的资格条件，即</w:t>
      </w:r>
    </w:p>
    <w:p>
      <w:pPr>
        <w:widowControl/>
        <w:snapToGrid w:val="0"/>
        <w:spacing w:line="440" w:lineRule="exact"/>
        <w:ind w:left="480" w:left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（1）我方具有独立承担民事责任的能力；</w:t>
      </w:r>
    </w:p>
    <w:p>
      <w:pPr>
        <w:widowControl/>
        <w:snapToGrid w:val="0"/>
        <w:spacing w:line="440" w:lineRule="exact"/>
        <w:ind w:left="480" w:left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（2）我方具有良好的商业信誉和健全的财务会计制度；</w:t>
      </w:r>
    </w:p>
    <w:p>
      <w:pPr>
        <w:widowControl/>
        <w:snapToGrid w:val="0"/>
        <w:spacing w:line="440" w:lineRule="exact"/>
        <w:ind w:left="480" w:left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（3）我方具有履行合同所必需的设备和专业技术能力；</w:t>
      </w:r>
    </w:p>
    <w:p>
      <w:pPr>
        <w:widowControl/>
        <w:snapToGrid w:val="0"/>
        <w:spacing w:line="440" w:lineRule="exact"/>
        <w:ind w:left="480" w:left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（4）我方有依法缴纳税收和社会保障资金的良好记录；</w:t>
      </w:r>
    </w:p>
    <w:p>
      <w:pPr>
        <w:widowControl/>
        <w:snapToGrid w:val="0"/>
        <w:spacing w:line="440" w:lineRule="exact"/>
        <w:ind w:left="1030" w:leftChars="200" w:hanging="550" w:hangingChars="250"/>
        <w:jc w:val="left"/>
        <w:rPr>
          <w:rFonts w:hint="eastAsia" w:ascii="宋体" w:hAnsi="宋体" w:cs="宋体"/>
          <w:kern w:val="0"/>
          <w:sz w:val="22"/>
          <w:szCs w:val="22"/>
          <w:highlight w:val="none"/>
        </w:rPr>
      </w:pPr>
      <w:r>
        <w:rPr>
          <w:rFonts w:hint="eastAsia" w:ascii="宋体" w:hAnsi="宋体" w:cs="宋体"/>
          <w:kern w:val="0"/>
          <w:sz w:val="22"/>
          <w:szCs w:val="22"/>
          <w:highlight w:val="none"/>
        </w:rPr>
        <w:t>（5）我方参加本次</w:t>
      </w:r>
      <w:r>
        <w:rPr>
          <w:rFonts w:hint="eastAsia" w:ascii="宋体" w:hAnsi="宋体" w:cs="宋体"/>
          <w:kern w:val="0"/>
          <w:sz w:val="22"/>
          <w:szCs w:val="22"/>
          <w:highlight w:val="none"/>
          <w:lang w:eastAsia="zh-CN"/>
        </w:rPr>
        <w:t>政府采购</w:t>
      </w:r>
      <w:r>
        <w:rPr>
          <w:rFonts w:hint="eastAsia" w:ascii="宋体" w:hAnsi="宋体" w:cs="宋体"/>
          <w:kern w:val="0"/>
          <w:sz w:val="22"/>
          <w:szCs w:val="22"/>
          <w:highlight w:val="none"/>
        </w:rPr>
        <w:t>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widowControl/>
        <w:snapToGrid w:val="0"/>
        <w:spacing w:line="440" w:lineRule="exact"/>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2.</w:t>
      </w:r>
      <w:r>
        <w:rPr>
          <w:rFonts w:hint="eastAsia" w:ascii="宋体" w:hAnsi="宋体" w:cs="宋体"/>
          <w:kern w:val="0"/>
          <w:sz w:val="22"/>
          <w:szCs w:val="22"/>
          <w:highlight w:val="none"/>
        </w:rPr>
        <w:t>到本项目投标截止时间为止，我方未被“信用中国（</w:t>
      </w:r>
      <w:r>
        <w:rPr>
          <w:rFonts w:hint="eastAsia" w:ascii="宋体" w:hAnsi="宋体" w:cs="宋体"/>
          <w:kern w:val="0"/>
          <w:sz w:val="22"/>
          <w:szCs w:val="22"/>
          <w:highlight w:val="none"/>
        </w:rPr>
        <w:fldChar w:fldCharType="begin"/>
      </w:r>
      <w:r>
        <w:rPr>
          <w:rFonts w:hint="eastAsia" w:ascii="宋体" w:hAnsi="宋体" w:cs="宋体"/>
          <w:kern w:val="0"/>
          <w:sz w:val="22"/>
          <w:szCs w:val="22"/>
          <w:highlight w:val="none"/>
        </w:rPr>
        <w:instrText xml:space="preserve"> HYPERLINK "http://www.creditchina.gov.cn）、" </w:instrText>
      </w:r>
      <w:r>
        <w:rPr>
          <w:rFonts w:hint="eastAsia" w:ascii="宋体" w:hAnsi="宋体" w:cs="宋体"/>
          <w:kern w:val="0"/>
          <w:sz w:val="22"/>
          <w:szCs w:val="22"/>
          <w:highlight w:val="none"/>
        </w:rPr>
        <w:fldChar w:fldCharType="separate"/>
      </w:r>
      <w:r>
        <w:rPr>
          <w:rStyle w:val="30"/>
          <w:rFonts w:hint="eastAsia" w:ascii="宋体" w:hAnsi="宋体" w:cs="宋体"/>
          <w:color w:val="auto"/>
          <w:kern w:val="0"/>
          <w:sz w:val="22"/>
          <w:szCs w:val="22"/>
          <w:highlight w:val="none"/>
        </w:rPr>
        <w:t>www.creditchina.gov.cn）、</w:t>
      </w:r>
      <w:r>
        <w:rPr>
          <w:rFonts w:hint="eastAsia" w:ascii="宋体" w:hAnsi="宋体" w:cs="宋体"/>
          <w:kern w:val="0"/>
          <w:sz w:val="22"/>
          <w:szCs w:val="22"/>
          <w:highlight w:val="none"/>
        </w:rPr>
        <w:fldChar w:fldCharType="end"/>
      </w:r>
      <w:r>
        <w:rPr>
          <w:rFonts w:hint="eastAsia" w:ascii="宋体" w:hAnsi="宋体" w:cs="宋体"/>
          <w:kern w:val="0"/>
          <w:sz w:val="22"/>
          <w:szCs w:val="22"/>
          <w:highlight w:val="none"/>
        </w:rPr>
        <w:t xml:space="preserve"> 中国政府采购网（www.ccgp.gov.cn）列入失信被执行人名单、重大税收违法案件当事人名单、政府采购严重违法失信行为记录名单。</w:t>
      </w:r>
    </w:p>
    <w:p>
      <w:pPr>
        <w:widowControl/>
        <w:snapToGrid w:val="0"/>
        <w:spacing w:line="440" w:lineRule="exact"/>
        <w:ind w:firstLine="440" w:firstLineChars="200"/>
        <w:jc w:val="left"/>
        <w:rPr>
          <w:rFonts w:hint="eastAsia" w:ascii="宋体" w:hAnsi="宋体" w:cs="宋体"/>
          <w:kern w:val="0"/>
          <w:sz w:val="22"/>
          <w:szCs w:val="22"/>
          <w:highlight w:val="none"/>
        </w:rPr>
      </w:pPr>
    </w:p>
    <w:p>
      <w:pPr>
        <w:widowControl/>
        <w:snapToGrid w:val="0"/>
        <w:spacing w:line="440" w:lineRule="exact"/>
        <w:ind w:left="240" w:leftChars="100"/>
        <w:jc w:val="left"/>
        <w:rPr>
          <w:rFonts w:hint="eastAsia" w:ascii="宋体" w:hAnsi="宋体" w:cs="宋体"/>
          <w:kern w:val="0"/>
          <w:sz w:val="22"/>
          <w:szCs w:val="22"/>
          <w:highlight w:val="none"/>
        </w:rPr>
      </w:pPr>
      <w:r>
        <w:rPr>
          <w:rFonts w:hint="eastAsia" w:ascii="宋体" w:hAnsi="宋体" w:cs="宋体"/>
          <w:kern w:val="0"/>
          <w:sz w:val="22"/>
          <w:szCs w:val="22"/>
          <w:highlight w:val="none"/>
        </w:rPr>
        <w:t>以上承诺如有虚假，</w:t>
      </w:r>
      <w:r>
        <w:rPr>
          <w:rFonts w:hint="eastAsia" w:ascii="宋体" w:hAnsi="宋体" w:cs="宋体"/>
          <w:sz w:val="22"/>
          <w:szCs w:val="22"/>
          <w:highlight w:val="none"/>
        </w:rPr>
        <w:t>愿接受取消</w:t>
      </w:r>
      <w:r>
        <w:rPr>
          <w:rFonts w:hint="eastAsia" w:ascii="宋体" w:hAnsi="宋体" w:cs="宋体"/>
          <w:kern w:val="0"/>
          <w:sz w:val="22"/>
          <w:szCs w:val="22"/>
          <w:highlight w:val="none"/>
        </w:rPr>
        <w:t>我方任何资格（投标/中标/签订合同）</w:t>
      </w:r>
      <w:r>
        <w:rPr>
          <w:rFonts w:hint="eastAsia" w:ascii="宋体" w:hAnsi="宋体" w:cs="宋体"/>
          <w:sz w:val="22"/>
          <w:szCs w:val="22"/>
          <w:highlight w:val="none"/>
        </w:rPr>
        <w:t>及其他任何形式的处理。</w:t>
      </w:r>
    </w:p>
    <w:p>
      <w:pPr>
        <w:pStyle w:val="14"/>
        <w:spacing w:line="600" w:lineRule="exact"/>
        <w:ind w:firstLine="4840" w:firstLineChars="2200"/>
        <w:rPr>
          <w:rFonts w:hint="eastAsia" w:hAnsi="宋体" w:cs="宋体"/>
          <w:sz w:val="22"/>
          <w:szCs w:val="22"/>
          <w:highlight w:val="none"/>
        </w:rPr>
      </w:pPr>
    </w:p>
    <w:p>
      <w:pPr>
        <w:tabs>
          <w:tab w:val="left" w:pos="840"/>
        </w:tabs>
        <w:adjustRightInd w:val="0"/>
        <w:snapToGrid w:val="0"/>
        <w:spacing w:line="360" w:lineRule="auto"/>
        <w:ind w:left="480" w:leftChars="200" w:firstLine="330" w:firstLineChars="150"/>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供应商名称（盖章）                  </w:t>
      </w:r>
    </w:p>
    <w:p>
      <w:pPr>
        <w:tabs>
          <w:tab w:val="left" w:pos="840"/>
        </w:tabs>
        <w:adjustRightInd w:val="0"/>
        <w:snapToGrid w:val="0"/>
        <w:spacing w:line="360" w:lineRule="auto"/>
        <w:ind w:left="480" w:leftChars="200" w:firstLine="330" w:firstLineChars="150"/>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供应商代表（签字）                   </w:t>
      </w:r>
    </w:p>
    <w:p>
      <w:pPr>
        <w:tabs>
          <w:tab w:val="left" w:pos="840"/>
        </w:tabs>
        <w:adjustRightInd w:val="0"/>
        <w:snapToGrid w:val="0"/>
        <w:spacing w:line="360" w:lineRule="auto"/>
        <w:ind w:left="480" w:leftChars="200" w:firstLine="330" w:firstLineChars="150"/>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日    期   </w:t>
      </w:r>
    </w:p>
    <w:p>
      <w:pPr>
        <w:spacing w:line="380" w:lineRule="exact"/>
        <w:rPr>
          <w:rFonts w:hint="eastAsia" w:ascii="宋体" w:hAnsi="宋体" w:cs="宋体"/>
          <w:bCs/>
          <w:sz w:val="22"/>
          <w:szCs w:val="22"/>
          <w:highlight w:val="none"/>
        </w:rPr>
      </w:pPr>
    </w:p>
    <w:p>
      <w:pPr>
        <w:spacing w:line="380" w:lineRule="exact"/>
        <w:ind w:left="-409" w:leftChars="-171" w:hanging="1"/>
        <w:jc w:val="center"/>
        <w:rPr>
          <w:rFonts w:hint="eastAsia" w:ascii="宋体" w:hAnsi="宋体" w:cs="宋体"/>
          <w:bCs/>
          <w:sz w:val="22"/>
          <w:szCs w:val="22"/>
          <w:highlight w:val="none"/>
        </w:rPr>
      </w:pPr>
    </w:p>
    <w:p>
      <w:pPr>
        <w:spacing w:line="380" w:lineRule="exact"/>
        <w:ind w:left="-410" w:leftChars="-171" w:firstLine="440" w:firstLineChars="200"/>
        <w:rPr>
          <w:rFonts w:hint="eastAsia" w:ascii="宋体" w:hAnsi="宋体" w:cs="宋体"/>
          <w:sz w:val="22"/>
          <w:szCs w:val="22"/>
          <w:highlight w:val="none"/>
          <w:u w:val="single"/>
        </w:rPr>
      </w:pPr>
      <w:r>
        <w:rPr>
          <w:rFonts w:hint="eastAsia" w:ascii="宋体" w:hAnsi="宋体" w:cs="宋体"/>
          <w:sz w:val="22"/>
          <w:szCs w:val="22"/>
          <w:highlight w:val="none"/>
        </w:rPr>
        <w:t>注：</w:t>
      </w:r>
      <w:r>
        <w:rPr>
          <w:rFonts w:hint="eastAsia" w:ascii="宋体" w:hAnsi="宋体" w:cs="宋体"/>
          <w:b/>
          <w:bCs/>
          <w:sz w:val="22"/>
          <w:szCs w:val="22"/>
          <w:highlight w:val="none"/>
          <w:u w:val="single"/>
        </w:rPr>
        <w:t>▲不提交本承诺</w:t>
      </w:r>
      <w:r>
        <w:rPr>
          <w:rFonts w:hint="eastAsia" w:ascii="宋体" w:hAnsi="宋体" w:cs="宋体"/>
          <w:b/>
          <w:bCs/>
          <w:sz w:val="22"/>
          <w:szCs w:val="22"/>
          <w:highlight w:val="none"/>
          <w:u w:val="single"/>
          <w:lang w:val="en-US" w:eastAsia="zh-CN"/>
        </w:rPr>
        <w:t>函</w:t>
      </w:r>
      <w:r>
        <w:rPr>
          <w:rFonts w:hint="eastAsia" w:ascii="宋体" w:hAnsi="宋体" w:cs="宋体"/>
          <w:b/>
          <w:bCs/>
          <w:sz w:val="22"/>
          <w:szCs w:val="22"/>
          <w:highlight w:val="none"/>
          <w:u w:val="single"/>
        </w:rPr>
        <w:t>按无效标处理。</w:t>
      </w:r>
    </w:p>
    <w:p>
      <w:pPr>
        <w:widowControl/>
        <w:adjustRightInd w:val="0"/>
        <w:snapToGrid w:val="0"/>
        <w:spacing w:line="360" w:lineRule="auto"/>
        <w:jc w:val="center"/>
        <w:rPr>
          <w:rFonts w:hint="eastAsia" w:ascii="新宋体" w:hAnsi="新宋体" w:eastAsia="新宋体" w:cs="新宋体"/>
          <w:b/>
          <w:kern w:val="0"/>
          <w:sz w:val="28"/>
          <w:szCs w:val="28"/>
          <w:highlight w:val="none"/>
        </w:rPr>
      </w:pPr>
      <w:r>
        <w:rPr>
          <w:rFonts w:hint="eastAsia" w:ascii="新宋体" w:hAnsi="新宋体" w:eastAsia="新宋体" w:cs="新宋体"/>
          <w:b/>
          <w:kern w:val="0"/>
          <w:sz w:val="28"/>
          <w:szCs w:val="28"/>
          <w:highlight w:val="none"/>
        </w:rPr>
        <w:br w:type="page"/>
      </w:r>
      <w:r>
        <w:rPr>
          <w:rFonts w:hint="eastAsia" w:ascii="新宋体" w:hAnsi="新宋体" w:eastAsia="新宋体" w:cs="新宋体"/>
          <w:b/>
          <w:kern w:val="0"/>
          <w:sz w:val="28"/>
          <w:szCs w:val="28"/>
          <w:highlight w:val="none"/>
        </w:rPr>
        <w:t>申请材料真实性声明</w:t>
      </w:r>
    </w:p>
    <w:p>
      <w:pPr>
        <w:widowControl/>
        <w:adjustRightInd w:val="0"/>
        <w:snapToGrid w:val="0"/>
        <w:spacing w:line="360" w:lineRule="auto"/>
        <w:jc w:val="center"/>
        <w:rPr>
          <w:rFonts w:hint="eastAsia" w:ascii="新宋体" w:hAnsi="新宋体" w:eastAsia="新宋体" w:cs="新宋体"/>
          <w:b/>
          <w:kern w:val="0"/>
          <w:sz w:val="28"/>
          <w:szCs w:val="28"/>
          <w:highlight w:val="none"/>
        </w:rPr>
      </w:pPr>
    </w:p>
    <w:p>
      <w:pPr>
        <w:spacing w:line="460" w:lineRule="exact"/>
        <w:rPr>
          <w:rFonts w:hint="eastAsia" w:ascii="新宋体" w:hAnsi="新宋体" w:eastAsia="新宋体" w:cs="新宋体"/>
          <w:sz w:val="22"/>
          <w:szCs w:val="22"/>
          <w:highlight w:val="none"/>
        </w:rPr>
      </w:pPr>
      <w:r>
        <w:rPr>
          <w:rFonts w:hint="eastAsia" w:ascii="宋体" w:hAnsi="宋体" w:eastAsia="宋体"/>
          <w:color w:val="auto"/>
          <w:szCs w:val="22"/>
          <w:highlight w:val="none"/>
          <w:lang w:eastAsia="zh-CN"/>
        </w:rPr>
        <w:t>温州市水利局</w:t>
      </w:r>
      <w:r>
        <w:rPr>
          <w:rFonts w:hint="eastAsia" w:ascii="宋体" w:hAnsi="宋体"/>
          <w:color w:val="auto"/>
          <w:sz w:val="22"/>
          <w:szCs w:val="22"/>
          <w:highlight w:val="none"/>
        </w:rPr>
        <w:t>：</w:t>
      </w:r>
    </w:p>
    <w:p>
      <w:pPr>
        <w:widowControl/>
        <w:adjustRightInd w:val="0"/>
        <w:snapToGrid w:val="0"/>
        <w:spacing w:line="360" w:lineRule="auto"/>
        <w:jc w:val="left"/>
        <w:rPr>
          <w:rFonts w:hint="eastAsia" w:ascii="新宋体" w:hAnsi="新宋体" w:eastAsia="新宋体" w:cs="新宋体"/>
          <w:kern w:val="0"/>
          <w:sz w:val="22"/>
          <w:szCs w:val="22"/>
          <w:highlight w:val="none"/>
        </w:rPr>
      </w:pPr>
    </w:p>
    <w:p>
      <w:pPr>
        <w:widowControl/>
        <w:adjustRightInd w:val="0"/>
        <w:snapToGrid w:val="0"/>
        <w:spacing w:line="360" w:lineRule="auto"/>
        <w:ind w:firstLine="440" w:firstLineChars="200"/>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我</w:t>
      </w:r>
      <w:r>
        <w:rPr>
          <w:rFonts w:hint="eastAsia" w:ascii="新宋体" w:hAnsi="新宋体" w:eastAsia="新宋体" w:cs="新宋体"/>
          <w:kern w:val="0"/>
          <w:sz w:val="22"/>
          <w:szCs w:val="22"/>
          <w:highlight w:val="none"/>
          <w:lang w:eastAsia="zh-CN"/>
        </w:rPr>
        <w:t>单位</w:t>
      </w:r>
      <w:r>
        <w:rPr>
          <w:rFonts w:hint="eastAsia" w:ascii="新宋体" w:hAnsi="新宋体" w:eastAsia="新宋体" w:cs="新宋体"/>
          <w:kern w:val="0"/>
          <w:sz w:val="22"/>
          <w:szCs w:val="22"/>
          <w:highlight w:val="none"/>
        </w:rPr>
        <w:t>此次</w:t>
      </w:r>
      <w:r>
        <w:rPr>
          <w:rFonts w:hint="eastAsia" w:ascii="新宋体" w:hAnsi="新宋体" w:eastAsia="新宋体" w:cs="新宋体"/>
          <w:kern w:val="0"/>
          <w:sz w:val="22"/>
          <w:szCs w:val="22"/>
          <w:highlight w:val="none"/>
          <w:lang w:eastAsia="zh-CN"/>
        </w:rPr>
        <w:t>响应参与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（采购项目名称、编号）</w:t>
      </w:r>
      <w:r>
        <w:rPr>
          <w:rFonts w:hint="eastAsia" w:ascii="宋体" w:hAnsi="宋体" w:cs="宋体"/>
          <w:sz w:val="22"/>
          <w:szCs w:val="22"/>
          <w:highlight w:val="none"/>
          <w:lang w:val="en-US" w:eastAsia="zh-CN"/>
        </w:rPr>
        <w:t>采购</w:t>
      </w:r>
      <w:r>
        <w:rPr>
          <w:rFonts w:hint="eastAsia" w:ascii="宋体" w:hAnsi="宋体" w:cs="宋体"/>
          <w:sz w:val="22"/>
          <w:szCs w:val="22"/>
          <w:highlight w:val="none"/>
          <w:lang w:eastAsia="zh-CN"/>
        </w:rPr>
        <w:t>活动</w:t>
      </w:r>
      <w:r>
        <w:rPr>
          <w:rFonts w:hint="eastAsia" w:ascii="新宋体" w:hAnsi="新宋体" w:eastAsia="新宋体" w:cs="新宋体"/>
          <w:kern w:val="0"/>
          <w:sz w:val="22"/>
          <w:szCs w:val="22"/>
          <w:highlight w:val="none"/>
        </w:rPr>
        <w:t>所提交的全部材料均真实、合法。如有不实之处，愿负相应的法律责任，并承担由此产生的一切后果。</w:t>
      </w:r>
    </w:p>
    <w:p>
      <w:pPr>
        <w:widowControl/>
        <w:adjustRightInd w:val="0"/>
        <w:snapToGrid w:val="0"/>
        <w:spacing w:line="360" w:lineRule="auto"/>
        <w:ind w:firstLine="440" w:firstLineChars="200"/>
        <w:jc w:val="left"/>
        <w:rPr>
          <w:rFonts w:ascii="新宋体" w:hAnsi="新宋体" w:eastAsia="新宋体" w:cs="新宋体"/>
          <w:kern w:val="0"/>
          <w:sz w:val="22"/>
          <w:szCs w:val="22"/>
          <w:highlight w:val="none"/>
        </w:rPr>
      </w:pPr>
    </w:p>
    <w:p>
      <w:pPr>
        <w:widowControl/>
        <w:adjustRightInd w:val="0"/>
        <w:snapToGrid w:val="0"/>
        <w:spacing w:line="360" w:lineRule="auto"/>
        <w:ind w:firstLine="440" w:firstLineChars="200"/>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特此声明。</w:t>
      </w:r>
    </w:p>
    <w:p>
      <w:pPr>
        <w:widowControl/>
        <w:adjustRightInd w:val="0"/>
        <w:snapToGrid w:val="0"/>
        <w:spacing w:line="360" w:lineRule="auto"/>
        <w:ind w:firstLine="440" w:firstLineChars="200"/>
        <w:jc w:val="left"/>
        <w:rPr>
          <w:rFonts w:hint="eastAsia" w:ascii="新宋体" w:hAnsi="新宋体" w:eastAsia="新宋体" w:cs="新宋体"/>
          <w:kern w:val="0"/>
          <w:sz w:val="22"/>
          <w:szCs w:val="22"/>
          <w:highlight w:val="none"/>
        </w:rPr>
      </w:pP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供应商名称（盖章）                  </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供应商代表（签字）                   </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 xml:space="preserve">日    期   </w:t>
      </w:r>
    </w:p>
    <w:p>
      <w:pPr>
        <w:pStyle w:val="11"/>
        <w:ind w:firstLine="321"/>
        <w:rPr>
          <w:rFonts w:ascii="宋体" w:hAnsi="宋体"/>
          <w:color w:val="auto"/>
          <w:highlight w:val="none"/>
        </w:rPr>
      </w:pPr>
    </w:p>
    <w:p>
      <w:pPr>
        <w:widowControl/>
        <w:adjustRightInd w:val="0"/>
        <w:snapToGrid w:val="0"/>
        <w:spacing w:line="360" w:lineRule="auto"/>
        <w:ind w:firstLine="440" w:firstLineChars="200"/>
        <w:jc w:val="left"/>
        <w:rPr>
          <w:rFonts w:ascii="宋体" w:hAnsi="宋体"/>
          <w:color w:val="auto"/>
          <w:kern w:val="0"/>
          <w:sz w:val="22"/>
          <w:szCs w:val="22"/>
          <w:highlight w:val="none"/>
        </w:rPr>
      </w:pPr>
    </w:p>
    <w:p>
      <w:pPr>
        <w:spacing w:line="380" w:lineRule="exact"/>
        <w:ind w:left="-410" w:leftChars="-171" w:firstLine="440" w:firstLineChars="200"/>
        <w:rPr>
          <w:rFonts w:hint="eastAsia" w:ascii="宋体" w:hAnsi="宋体" w:cs="宋体"/>
          <w:color w:val="auto"/>
          <w:sz w:val="22"/>
          <w:szCs w:val="22"/>
          <w:highlight w:val="none"/>
        </w:rPr>
      </w:pPr>
      <w:r>
        <w:rPr>
          <w:rFonts w:hint="eastAsia" w:ascii="宋体" w:hAnsi="宋体" w:cs="宋体"/>
          <w:sz w:val="22"/>
          <w:szCs w:val="22"/>
          <w:highlight w:val="none"/>
        </w:rPr>
        <w:t>注：</w:t>
      </w:r>
      <w:r>
        <w:rPr>
          <w:rFonts w:hint="eastAsia" w:ascii="宋体" w:hAnsi="宋体" w:cs="宋体"/>
          <w:b/>
          <w:bCs/>
          <w:sz w:val="22"/>
          <w:szCs w:val="22"/>
          <w:highlight w:val="none"/>
          <w:u w:val="single"/>
        </w:rPr>
        <w:t>▲不提交本</w:t>
      </w:r>
      <w:r>
        <w:rPr>
          <w:rFonts w:hint="eastAsia" w:ascii="宋体" w:hAnsi="宋体" w:cs="宋体"/>
          <w:b/>
          <w:bCs/>
          <w:sz w:val="22"/>
          <w:szCs w:val="22"/>
          <w:highlight w:val="none"/>
          <w:u w:val="single"/>
          <w:lang w:val="en-US" w:eastAsia="zh-CN"/>
        </w:rPr>
        <w:t>声明函</w:t>
      </w:r>
      <w:r>
        <w:rPr>
          <w:rFonts w:hint="eastAsia" w:ascii="宋体" w:hAnsi="宋体" w:cs="宋体"/>
          <w:b/>
          <w:bCs/>
          <w:sz w:val="22"/>
          <w:szCs w:val="22"/>
          <w:highlight w:val="none"/>
          <w:u w:val="single"/>
        </w:rPr>
        <w:t>按无效标处理。</w:t>
      </w:r>
    </w:p>
    <w:p>
      <w:pPr>
        <w:spacing w:line="440" w:lineRule="exact"/>
        <w:ind w:left="-202" w:right="-202" w:firstLine="550"/>
        <w:rPr>
          <w:rFonts w:ascii="宋体" w:hAnsi="宋体" w:eastAsia="宋体"/>
          <w:color w:val="auto"/>
          <w:szCs w:val="22"/>
          <w:highlight w:val="none"/>
          <w:u w:val="single"/>
        </w:rPr>
      </w:pPr>
      <w:r>
        <w:rPr>
          <w:rFonts w:hint="eastAsia" w:ascii="宋体" w:hAnsi="宋体" w:eastAsia="宋体"/>
          <w:color w:val="auto"/>
          <w:szCs w:val="22"/>
          <w:highlight w:val="none"/>
          <w:u w:val="single"/>
        </w:rPr>
        <w:t xml:space="preserve">                               </w:t>
      </w:r>
    </w:p>
    <w:p>
      <w:pPr>
        <w:pStyle w:val="11"/>
        <w:ind w:left="-202" w:right="-202" w:firstLine="550"/>
        <w:rPr>
          <w:rFonts w:ascii="宋体" w:hAnsi="宋体" w:eastAsia="宋体"/>
          <w:color w:val="auto"/>
          <w:szCs w:val="22"/>
          <w:highlight w:val="none"/>
          <w:u w:val="single"/>
        </w:rPr>
      </w:pPr>
    </w:p>
    <w:p>
      <w:pPr>
        <w:spacing w:line="360" w:lineRule="auto"/>
        <w:ind w:left="-202" w:right="-202" w:firstLine="550"/>
        <w:rPr>
          <w:rFonts w:ascii="宋体" w:hAnsi="宋体" w:eastAsia="宋体"/>
          <w:color w:val="auto"/>
          <w:szCs w:val="22"/>
          <w:highlight w:val="none"/>
        </w:rPr>
      </w:pPr>
    </w:p>
    <w:p>
      <w:pPr>
        <w:pStyle w:val="2"/>
        <w:rPr>
          <w:rFonts w:ascii="宋体" w:hAnsi="宋体" w:eastAsia="宋体"/>
          <w:color w:val="auto"/>
          <w:szCs w:val="22"/>
          <w:highlight w:val="none"/>
        </w:rPr>
      </w:pPr>
    </w:p>
    <w:p>
      <w:pPr>
        <w:rPr>
          <w:rFonts w:ascii="宋体" w:hAnsi="宋体" w:eastAsia="宋体"/>
          <w:color w:val="auto"/>
          <w:szCs w:val="22"/>
          <w:highlight w:val="none"/>
        </w:rPr>
      </w:pPr>
    </w:p>
    <w:p>
      <w:pPr>
        <w:pStyle w:val="2"/>
        <w:rPr>
          <w:rFonts w:ascii="宋体" w:hAnsi="宋体" w:eastAsia="宋体"/>
          <w:color w:val="auto"/>
          <w:szCs w:val="22"/>
          <w:highlight w:val="none"/>
        </w:rPr>
      </w:pPr>
    </w:p>
    <w:p>
      <w:pPr>
        <w:rPr>
          <w:rFonts w:ascii="宋体" w:hAnsi="宋体" w:eastAsia="宋体"/>
          <w:color w:val="auto"/>
          <w:szCs w:val="22"/>
          <w:highlight w:val="none"/>
        </w:rPr>
      </w:pPr>
    </w:p>
    <w:p>
      <w:pPr>
        <w:pStyle w:val="2"/>
        <w:rPr>
          <w:rFonts w:ascii="宋体" w:hAnsi="宋体" w:eastAsia="宋体"/>
          <w:color w:val="auto"/>
          <w:szCs w:val="22"/>
          <w:highlight w:val="none"/>
        </w:rPr>
      </w:pPr>
    </w:p>
    <w:p>
      <w:pPr>
        <w:rPr>
          <w:rFonts w:ascii="宋体" w:hAnsi="宋体" w:eastAsia="宋体"/>
          <w:color w:val="auto"/>
          <w:szCs w:val="22"/>
          <w:highlight w:val="none"/>
        </w:rPr>
      </w:pPr>
    </w:p>
    <w:p>
      <w:pPr>
        <w:pStyle w:val="2"/>
        <w:rPr>
          <w:rFonts w:ascii="宋体" w:hAnsi="宋体" w:eastAsia="宋体"/>
          <w:color w:val="auto"/>
          <w:szCs w:val="22"/>
          <w:highlight w:val="none"/>
        </w:rPr>
      </w:pPr>
    </w:p>
    <w:p>
      <w:pPr>
        <w:rPr>
          <w:rFonts w:ascii="宋体" w:hAnsi="宋体" w:eastAsia="宋体"/>
          <w:color w:val="auto"/>
          <w:szCs w:val="22"/>
          <w:highlight w:val="none"/>
        </w:rPr>
      </w:pPr>
    </w:p>
    <w:p>
      <w:pPr>
        <w:pStyle w:val="2"/>
        <w:rPr>
          <w:rFonts w:ascii="宋体" w:hAnsi="宋体" w:eastAsia="宋体"/>
          <w:color w:val="auto"/>
          <w:szCs w:val="22"/>
          <w:highlight w:val="none"/>
        </w:rPr>
      </w:pPr>
    </w:p>
    <w:p>
      <w:pPr>
        <w:rPr>
          <w:rFonts w:ascii="宋体" w:hAnsi="宋体" w:eastAsia="宋体"/>
          <w:color w:val="auto"/>
          <w:szCs w:val="22"/>
          <w:highlight w:val="none"/>
        </w:rPr>
      </w:pPr>
    </w:p>
    <w:p>
      <w:pPr>
        <w:pStyle w:val="2"/>
        <w:rPr>
          <w:rFonts w:ascii="宋体" w:hAnsi="宋体" w:eastAsia="宋体"/>
          <w:color w:val="auto"/>
          <w:szCs w:val="22"/>
          <w:highlight w:val="none"/>
        </w:rPr>
      </w:pPr>
    </w:p>
    <w:p>
      <w:pPr>
        <w:rPr>
          <w:rFonts w:ascii="宋体" w:hAnsi="宋体" w:eastAsia="宋体"/>
          <w:color w:val="auto"/>
          <w:szCs w:val="22"/>
          <w:highlight w:val="none"/>
        </w:rPr>
      </w:pPr>
    </w:p>
    <w:p>
      <w:pPr>
        <w:pStyle w:val="2"/>
        <w:rPr>
          <w:rFonts w:ascii="宋体" w:hAnsi="宋体" w:eastAsia="宋体"/>
          <w:color w:val="auto"/>
          <w:szCs w:val="22"/>
          <w:highlight w:val="none"/>
        </w:rPr>
      </w:pPr>
    </w:p>
    <w:p>
      <w:pPr>
        <w:rPr>
          <w:rFonts w:ascii="宋体" w:hAnsi="宋体" w:eastAsia="宋体"/>
          <w:color w:val="auto"/>
          <w:szCs w:val="22"/>
          <w:highlight w:val="none"/>
        </w:rPr>
      </w:pPr>
    </w:p>
    <w:p>
      <w:pPr>
        <w:pStyle w:val="2"/>
        <w:rPr>
          <w:rFonts w:ascii="宋体" w:hAnsi="宋体" w:eastAsia="宋体"/>
          <w:color w:val="auto"/>
          <w:szCs w:val="22"/>
          <w:highlight w:val="none"/>
        </w:rPr>
      </w:pPr>
    </w:p>
    <w:p>
      <w:pPr>
        <w:rPr>
          <w:rFonts w:ascii="宋体" w:hAnsi="宋体" w:eastAsia="宋体"/>
          <w:color w:val="auto"/>
          <w:szCs w:val="22"/>
          <w:highlight w:val="none"/>
        </w:rPr>
      </w:pPr>
    </w:p>
    <w:p>
      <w:pPr>
        <w:pStyle w:val="2"/>
        <w:rPr>
          <w:highlight w:val="none"/>
        </w:rPr>
      </w:pPr>
    </w:p>
    <w:p>
      <w:pPr>
        <w:pStyle w:val="11"/>
        <w:ind w:left="-202" w:right="-202" w:firstLine="600"/>
        <w:rPr>
          <w:rFonts w:ascii="宋体" w:hAnsi="宋体" w:eastAsia="宋体"/>
          <w:color w:val="auto"/>
          <w:highlight w:val="none"/>
        </w:rPr>
      </w:pP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bookmarkStart w:id="7" w:name="_Toc24958619"/>
      <w:bookmarkStart w:id="8" w:name="_Toc78294258"/>
      <w:r>
        <w:rPr>
          <w:rFonts w:hint="eastAsia" w:eastAsia="黑体"/>
          <w:color w:val="auto"/>
          <w:highlight w:val="none"/>
          <w:lang w:val="en-US" w:eastAsia="zh-CN"/>
        </w:rPr>
        <w:t>13.2 技术资信标格式</w:t>
      </w:r>
    </w:p>
    <w:p>
      <w:pPr>
        <w:pStyle w:val="4"/>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ascii="宋体" w:hAnsi="宋体" w:eastAsia="宋体"/>
          <w:color w:val="auto"/>
          <w:highlight w:val="none"/>
        </w:rPr>
      </w:pPr>
      <w:r>
        <w:rPr>
          <w:rFonts w:hint="eastAsia" w:ascii="宋体" w:hAnsi="宋体" w:eastAsia="宋体"/>
          <w:color w:val="auto"/>
          <w:highlight w:val="none"/>
        </w:rPr>
        <w:t>（技术资信标封面，供参考）</w:t>
      </w:r>
      <w:bookmarkEnd w:id="3"/>
      <w:bookmarkEnd w:id="4"/>
      <w:bookmarkEnd w:id="7"/>
      <w:bookmarkEnd w:id="8"/>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firstLine="700"/>
        <w:jc w:val="center"/>
        <w:rPr>
          <w:rFonts w:ascii="宋体" w:hAnsi="宋体" w:eastAsia="宋体" w:cs="新宋体"/>
          <w:color w:val="auto"/>
          <w:sz w:val="28"/>
          <w:szCs w:val="28"/>
          <w:highlight w:val="none"/>
          <w:u w:val="single"/>
        </w:rPr>
      </w:pPr>
      <w:r>
        <w:rPr>
          <w:rFonts w:hint="eastAsia" w:ascii="宋体" w:hAnsi="宋体" w:eastAsia="宋体" w:cs="新宋体"/>
          <w:color w:val="auto"/>
          <w:sz w:val="28"/>
          <w:szCs w:val="28"/>
          <w:highlight w:val="none"/>
          <w:u w:val="single"/>
        </w:rPr>
        <w:t xml:space="preserve">                 （项目名称）             </w:t>
      </w:r>
      <w:r>
        <w:rPr>
          <w:rFonts w:hint="eastAsia" w:ascii="宋体" w:hAnsi="宋体" w:eastAsia="宋体" w:cs="新宋体"/>
          <w:color w:val="auto"/>
          <w:sz w:val="28"/>
          <w:szCs w:val="28"/>
          <w:highlight w:val="none"/>
        </w:rPr>
        <w:t xml:space="preserve"> 投标文件</w:t>
      </w:r>
    </w:p>
    <w:p>
      <w:pPr>
        <w:ind w:left="-202" w:right="-202" w:firstLine="700"/>
        <w:rPr>
          <w:rFonts w:ascii="宋体" w:hAnsi="宋体" w:eastAsia="宋体" w:cs="新宋体"/>
          <w:color w:val="auto"/>
          <w:sz w:val="28"/>
          <w:szCs w:val="28"/>
          <w:highlight w:val="none"/>
          <w:u w:val="single"/>
        </w:rPr>
      </w:pPr>
    </w:p>
    <w:p>
      <w:pPr>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1300"/>
        <w:jc w:val="center"/>
        <w:rPr>
          <w:rFonts w:ascii="宋体" w:hAnsi="宋体" w:eastAsia="宋体" w:cs="新宋体"/>
          <w:color w:val="auto"/>
          <w:sz w:val="52"/>
          <w:szCs w:val="52"/>
          <w:highlight w:val="none"/>
        </w:rPr>
      </w:pPr>
      <w:r>
        <w:rPr>
          <w:rFonts w:hint="eastAsia" w:ascii="宋体" w:hAnsi="宋体" w:eastAsia="宋体" w:cs="新宋体"/>
          <w:color w:val="auto"/>
          <w:sz w:val="52"/>
          <w:szCs w:val="52"/>
          <w:highlight w:val="none"/>
        </w:rPr>
        <w:t>技 术 资 信 标</w:t>
      </w: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pStyle w:val="11"/>
        <w:ind w:left="-202" w:right="-202" w:firstLine="600"/>
        <w:rPr>
          <w:rFonts w:ascii="宋体" w:hAnsi="宋体" w:eastAsia="宋体"/>
          <w:color w:val="auto"/>
          <w:highlight w:val="none"/>
        </w:rPr>
      </w:pPr>
    </w:p>
    <w:p>
      <w:pPr>
        <w:spacing w:line="360" w:lineRule="auto"/>
        <w:ind w:left="-202" w:right="-202"/>
        <w:rPr>
          <w:rFonts w:ascii="宋体" w:hAnsi="宋体" w:eastAsia="宋体" w:cs="新宋体"/>
          <w:color w:val="auto"/>
          <w:szCs w:val="21"/>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投标人：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（盖单位章）</w:t>
      </w:r>
    </w:p>
    <w:p>
      <w:pPr>
        <w:ind w:left="-202" w:right="-202" w:firstLine="700"/>
        <w:rPr>
          <w:rFonts w:ascii="宋体" w:hAnsi="宋体" w:eastAsia="宋体" w:cs="新宋体"/>
          <w:color w:val="auto"/>
          <w:sz w:val="28"/>
          <w:szCs w:val="28"/>
          <w:highlight w:val="none"/>
          <w:u w:val="singl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法定代表人或其委托代理人：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（签字或盖章）</w:t>
      </w:r>
    </w:p>
    <w:p>
      <w:pPr>
        <w:ind w:left="-202" w:right="-202" w:firstLine="700"/>
        <w:rPr>
          <w:rFonts w:ascii="宋体" w:hAnsi="宋体" w:eastAsia="宋体" w:cs="新宋体"/>
          <w:color w:val="auto"/>
          <w:sz w:val="28"/>
          <w:szCs w:val="28"/>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年</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月</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日</w:t>
      </w:r>
    </w:p>
    <w:p>
      <w:pPr>
        <w:pStyle w:val="11"/>
        <w:ind w:left="-202" w:right="-202" w:firstLine="600"/>
        <w:rPr>
          <w:rFonts w:ascii="宋体" w:hAnsi="宋体" w:eastAsia="宋体"/>
          <w:color w:val="auto"/>
          <w:szCs w:val="22"/>
          <w:highlight w:val="none"/>
        </w:rPr>
      </w:pPr>
      <w:r>
        <w:rPr>
          <w:rFonts w:hint="eastAsia" w:ascii="宋体" w:hAnsi="宋体" w:eastAsia="宋体" w:cs="宋体"/>
          <w:color w:val="auto"/>
          <w:highlight w:val="none"/>
        </w:rPr>
        <w:br w:type="page"/>
      </w:r>
    </w:p>
    <w:p>
      <w:pPr>
        <w:ind w:left="-202" w:right="-202" w:firstLine="1305"/>
        <w:jc w:val="center"/>
        <w:rPr>
          <w:rFonts w:ascii="宋体" w:hAnsi="宋体" w:eastAsia="宋体" w:cs="新宋体"/>
          <w:b/>
          <w:bCs/>
          <w:color w:val="auto"/>
          <w:sz w:val="52"/>
          <w:szCs w:val="52"/>
          <w:highlight w:val="none"/>
        </w:rPr>
      </w:pPr>
      <w:bookmarkStart w:id="9" w:name="_Toc247514246"/>
      <w:bookmarkStart w:id="10" w:name="_Toc247527827"/>
      <w:bookmarkStart w:id="11" w:name="_Toc152042576"/>
      <w:bookmarkStart w:id="12" w:name="_Toc152045787"/>
      <w:bookmarkStart w:id="13" w:name="_Toc465107615"/>
      <w:bookmarkStart w:id="14" w:name="_Toc144974856"/>
      <w:r>
        <w:rPr>
          <w:rFonts w:hint="eastAsia" w:ascii="宋体" w:hAnsi="宋体" w:eastAsia="宋体" w:cs="新宋体"/>
          <w:b/>
          <w:bCs/>
          <w:color w:val="auto"/>
          <w:sz w:val="52"/>
          <w:szCs w:val="52"/>
          <w:highlight w:val="none"/>
        </w:rPr>
        <w:t>目    录</w:t>
      </w:r>
      <w:bookmarkEnd w:id="9"/>
      <w:bookmarkEnd w:id="10"/>
      <w:bookmarkEnd w:id="11"/>
      <w:bookmarkEnd w:id="12"/>
      <w:bookmarkEnd w:id="13"/>
      <w:bookmarkEnd w:id="14"/>
    </w:p>
    <w:p>
      <w:pPr>
        <w:spacing w:line="540" w:lineRule="exact"/>
        <w:ind w:left="-202" w:right="-202"/>
        <w:rPr>
          <w:rFonts w:ascii="宋体" w:hAnsi="宋体" w:eastAsia="宋体" w:cs="宋体"/>
          <w:color w:val="auto"/>
          <w:highlight w:val="none"/>
        </w:rPr>
      </w:pP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1</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投标函</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2</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技术要求应答表、商务条款偏离表</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3</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针对本次温州市202</w:t>
      </w:r>
      <w:r>
        <w:rPr>
          <w:rFonts w:hint="eastAsia" w:ascii="新宋体" w:hAnsi="新宋体" w:eastAsia="新宋体" w:cs="宋体"/>
          <w:sz w:val="22"/>
          <w:szCs w:val="22"/>
          <w:highlight w:val="none"/>
          <w:lang w:val="en-US" w:eastAsia="zh-CN"/>
        </w:rPr>
        <w:t>5</w:t>
      </w:r>
      <w:r>
        <w:rPr>
          <w:rFonts w:hint="eastAsia" w:ascii="新宋体" w:hAnsi="新宋体" w:eastAsia="新宋体" w:cs="宋体"/>
          <w:sz w:val="22"/>
          <w:szCs w:val="22"/>
          <w:highlight w:val="none"/>
        </w:rPr>
        <w:t>年度市本级受监在建水利工程质量“飞检”项目采购需求提出的详细项目实施方案，包括(但不局限于)以下内容：对项目的理解、主要工作内容技术路线和方法、关键步骤的思路和要点、工作进度及保证措施、质量保证措施等。</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4</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投标人业绩</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5</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根据本项目投标人的项目组人员及结构</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6</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根据采购文件中的技术规格书以及采购文件技术资信评分表，投标人认为需要提供的文件和资料。</w:t>
      </w:r>
    </w:p>
    <w:p>
      <w:pPr>
        <w:spacing w:line="460" w:lineRule="exact"/>
        <w:ind w:left="-202" w:right="-202" w:firstLine="550"/>
        <w:rPr>
          <w:rFonts w:ascii="宋体" w:hAnsi="宋体" w:eastAsia="宋体"/>
          <w:b/>
          <w:bCs/>
          <w:color w:val="auto"/>
          <w:szCs w:val="22"/>
          <w:highlight w:val="none"/>
        </w:rPr>
      </w:pPr>
      <w:r>
        <w:rPr>
          <w:rFonts w:hint="eastAsia" w:ascii="新宋体" w:hAnsi="新宋体" w:eastAsia="新宋体" w:cs="宋体"/>
          <w:sz w:val="22"/>
          <w:szCs w:val="22"/>
          <w:highlight w:val="none"/>
        </w:rPr>
        <w:t>7</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投标供应商需要说明的其他文件和说明。</w:t>
      </w:r>
      <w:r>
        <w:rPr>
          <w:rFonts w:hint="eastAsia" w:ascii="宋体" w:hAnsi="宋体" w:eastAsia="宋体"/>
          <w:color w:val="auto"/>
          <w:szCs w:val="22"/>
          <w:highlight w:val="none"/>
        </w:rPr>
        <w:br w:type="page"/>
      </w:r>
      <w:r>
        <w:rPr>
          <w:rFonts w:hint="eastAsia" w:ascii="宋体" w:hAnsi="宋体" w:eastAsia="宋体"/>
          <w:b/>
          <w:bCs/>
          <w:color w:val="auto"/>
          <w:szCs w:val="22"/>
          <w:highlight w:val="none"/>
        </w:rPr>
        <w:t>附件一</w:t>
      </w:r>
    </w:p>
    <w:p>
      <w:pPr>
        <w:spacing w:line="460" w:lineRule="exact"/>
        <w:ind w:left="22" w:right="-202" w:hanging="22" w:hangingChars="8"/>
        <w:jc w:val="center"/>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投 标 函</w:t>
      </w:r>
    </w:p>
    <w:p>
      <w:pPr>
        <w:spacing w:line="42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lang w:eastAsia="zh-CN"/>
        </w:rPr>
        <w:t>温州市水利局</w:t>
      </w:r>
      <w:r>
        <w:rPr>
          <w:rFonts w:hint="eastAsia" w:ascii="宋体" w:hAnsi="宋体" w:eastAsia="宋体"/>
          <w:color w:val="auto"/>
          <w:szCs w:val="22"/>
          <w:highlight w:val="none"/>
        </w:rPr>
        <w:t>：</w:t>
      </w:r>
    </w:p>
    <w:p>
      <w:pPr>
        <w:spacing w:line="420" w:lineRule="exact"/>
        <w:ind w:left="-202" w:right="-202" w:firstLine="480" w:firstLineChars="200"/>
        <w:rPr>
          <w:rFonts w:ascii="宋体" w:hAnsi="宋体" w:eastAsia="宋体"/>
          <w:color w:val="auto"/>
          <w:szCs w:val="22"/>
          <w:highlight w:val="none"/>
        </w:rPr>
      </w:pPr>
      <w:r>
        <w:rPr>
          <w:rFonts w:hint="eastAsia" w:ascii="宋体" w:hAnsi="宋体" w:eastAsia="宋体"/>
          <w:color w:val="auto"/>
          <w:szCs w:val="22"/>
          <w:highlight w:val="none"/>
        </w:rPr>
        <w:t>根据贵方为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项目（项目编号：</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）的投标邀请，买方</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（投标人名称）作为投标人正式授权</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（被授权人全名，职务）代表买方处理有关本项目投标的一切事宜。</w:t>
      </w:r>
    </w:p>
    <w:p>
      <w:pPr>
        <w:autoSpaceDE w:val="0"/>
        <w:autoSpaceDN w:val="0"/>
        <w:adjustRightInd w:val="0"/>
        <w:spacing w:line="420" w:lineRule="atLeast"/>
        <w:ind w:left="-202" w:right="-202" w:firstLine="480" w:firstLineChars="20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在此提交的投标文件中，包括如下内容，并已分别单独密封装袋：</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1.</w:t>
      </w:r>
      <w:r>
        <w:rPr>
          <w:rFonts w:hint="eastAsia" w:ascii="宋体" w:hAnsi="宋体" w:eastAsia="宋体" w:cs="hakuyoxingshu7000"/>
          <w:color w:val="auto"/>
          <w:highlight w:val="none"/>
        </w:rPr>
        <w:t>按</w:t>
      </w:r>
      <w:r>
        <w:rPr>
          <w:rFonts w:ascii="宋体" w:hAnsi="宋体" w:eastAsia="宋体" w:cs="hakuyoxingshu7000"/>
          <w:color w:val="auto"/>
          <w:highlight w:val="none"/>
        </w:rPr>
        <w:t>“</w:t>
      </w:r>
      <w:r>
        <w:rPr>
          <w:rFonts w:hint="eastAsia" w:ascii="宋体" w:hAnsi="宋体" w:eastAsia="宋体" w:cs="hakuyoxingshu7000"/>
          <w:color w:val="auto"/>
          <w:highlight w:val="none"/>
        </w:rPr>
        <w:t>投标人须知</w:t>
      </w:r>
      <w:r>
        <w:rPr>
          <w:rFonts w:ascii="宋体" w:hAnsi="宋体" w:eastAsia="宋体" w:cs="hakuyoxingshu7000"/>
          <w:color w:val="auto"/>
          <w:highlight w:val="none"/>
        </w:rPr>
        <w:t>”</w:t>
      </w:r>
      <w:r>
        <w:rPr>
          <w:rFonts w:hint="eastAsia" w:ascii="宋体" w:hAnsi="宋体" w:eastAsia="宋体" w:cs="hakuyoxingshu7000"/>
          <w:color w:val="auto"/>
          <w:highlight w:val="none"/>
        </w:rPr>
        <w:t>要求编制的投标文件技术资信标【正本一份，副本四份】；</w:t>
      </w:r>
    </w:p>
    <w:p>
      <w:pPr>
        <w:pStyle w:val="2"/>
        <w:spacing w:line="420" w:lineRule="exact"/>
        <w:ind w:left="-202" w:right="-202" w:firstLine="55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2.</w:t>
      </w:r>
      <w:r>
        <w:rPr>
          <w:rFonts w:hint="eastAsia" w:ascii="宋体" w:hAnsi="宋体" w:eastAsia="宋体" w:cs="hakuyoxingshu7000"/>
          <w:color w:val="auto"/>
          <w:highlight w:val="none"/>
        </w:rPr>
        <w:t>按</w:t>
      </w:r>
      <w:r>
        <w:rPr>
          <w:rFonts w:ascii="宋体" w:hAnsi="宋体" w:eastAsia="宋体" w:cs="hakuyoxingshu7000"/>
          <w:color w:val="auto"/>
          <w:highlight w:val="none"/>
        </w:rPr>
        <w:t>“</w:t>
      </w:r>
      <w:r>
        <w:rPr>
          <w:rFonts w:hint="eastAsia" w:ascii="宋体" w:hAnsi="宋体" w:eastAsia="宋体" w:cs="hakuyoxingshu7000"/>
          <w:color w:val="auto"/>
          <w:highlight w:val="none"/>
        </w:rPr>
        <w:t>投标人须知</w:t>
      </w:r>
      <w:r>
        <w:rPr>
          <w:rFonts w:ascii="宋体" w:hAnsi="宋体" w:eastAsia="宋体" w:cs="hakuyoxingshu7000"/>
          <w:color w:val="auto"/>
          <w:highlight w:val="none"/>
        </w:rPr>
        <w:t>”</w:t>
      </w:r>
      <w:r>
        <w:rPr>
          <w:rFonts w:hint="eastAsia" w:ascii="宋体" w:hAnsi="宋体" w:eastAsia="宋体" w:cs="hakuyoxingshu7000"/>
          <w:color w:val="auto"/>
          <w:highlight w:val="none"/>
        </w:rPr>
        <w:t>要求编制的投标文件商务报价标【正本一份，副本四份】；</w:t>
      </w:r>
    </w:p>
    <w:p>
      <w:pPr>
        <w:pStyle w:val="2"/>
        <w:spacing w:line="420" w:lineRule="exact"/>
        <w:ind w:left="-202" w:right="-202" w:firstLine="550"/>
        <w:rPr>
          <w:rFonts w:ascii="宋体" w:hAnsi="宋体" w:eastAsia="宋体"/>
          <w:color w:val="auto"/>
          <w:szCs w:val="21"/>
          <w:highlight w:val="none"/>
        </w:rPr>
      </w:pPr>
      <w:r>
        <w:rPr>
          <w:rFonts w:hint="eastAsia" w:ascii="宋体" w:hAnsi="宋体" w:eastAsia="宋体" w:cs="hakuyoxingshu7000"/>
          <w:color w:val="auto"/>
          <w:highlight w:val="none"/>
          <w:lang w:eastAsia="zh-CN"/>
        </w:rPr>
        <w:t>3.</w:t>
      </w:r>
      <w:r>
        <w:rPr>
          <w:rFonts w:hint="eastAsia" w:ascii="宋体" w:hAnsi="宋体" w:eastAsia="宋体" w:cs="hakuyoxingshu7000"/>
          <w:color w:val="auto"/>
          <w:highlight w:val="none"/>
        </w:rPr>
        <w:t>按</w:t>
      </w:r>
      <w:r>
        <w:rPr>
          <w:rFonts w:ascii="宋体" w:hAnsi="宋体" w:eastAsia="宋体" w:cs="hakuyoxingshu7000"/>
          <w:color w:val="auto"/>
          <w:highlight w:val="none"/>
        </w:rPr>
        <w:t>“</w:t>
      </w:r>
      <w:r>
        <w:rPr>
          <w:rFonts w:hint="eastAsia" w:ascii="宋体" w:hAnsi="宋体" w:eastAsia="宋体" w:cs="hakuyoxingshu7000"/>
          <w:color w:val="auto"/>
          <w:highlight w:val="none"/>
        </w:rPr>
        <w:t>投标人须知</w:t>
      </w:r>
      <w:r>
        <w:rPr>
          <w:rFonts w:ascii="宋体" w:hAnsi="宋体" w:eastAsia="宋体" w:cs="hakuyoxingshu7000"/>
          <w:color w:val="auto"/>
          <w:highlight w:val="none"/>
        </w:rPr>
        <w:t>”</w:t>
      </w:r>
      <w:r>
        <w:rPr>
          <w:rFonts w:hint="eastAsia" w:ascii="宋体" w:hAnsi="宋体" w:eastAsia="宋体" w:cs="hakuyoxingshu7000"/>
          <w:color w:val="auto"/>
          <w:highlight w:val="none"/>
        </w:rPr>
        <w:t>要求编制的投标文件资格审查材料【正本一份，副本四份】</w:t>
      </w:r>
    </w:p>
    <w:p>
      <w:pPr>
        <w:autoSpaceDE w:val="0"/>
        <w:autoSpaceDN w:val="0"/>
        <w:adjustRightInd w:val="0"/>
        <w:spacing w:line="42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买方己完全明白采购文件的所有条款要求，并重申以下几点：</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1.</w:t>
      </w:r>
      <w:r>
        <w:rPr>
          <w:rFonts w:hint="eastAsia" w:ascii="宋体" w:hAnsi="宋体" w:eastAsia="宋体" w:cs="hakuyoxingshu7000"/>
          <w:color w:val="auto"/>
          <w:highlight w:val="none"/>
        </w:rPr>
        <w:t>已详细阅读全部采购文件，包括采购文件补充文件（如果有，包括相关的补充、更正、澄清公告和文件）、参考资料及有关附件，确认无误。买方完全理解并接受采购文件的各项规定和要求。</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2.</w:t>
      </w:r>
      <w:r>
        <w:rPr>
          <w:rFonts w:hint="eastAsia" w:ascii="宋体" w:hAnsi="宋体" w:eastAsia="宋体" w:cs="hakuyoxingshu7000"/>
          <w:color w:val="auto"/>
          <w:highlight w:val="none"/>
        </w:rPr>
        <w:t>同意提供按照贵方可能要求的与投标有关的一切数据或资料等。若贵方需要，买方愿意提供买方作出的一切承诺的证明材料。</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3.</w:t>
      </w:r>
      <w:r>
        <w:rPr>
          <w:rFonts w:hint="eastAsia" w:ascii="宋体" w:hAnsi="宋体" w:eastAsia="宋体" w:cs="hakuyoxingshu7000"/>
          <w:color w:val="auto"/>
          <w:highlight w:val="none"/>
        </w:rPr>
        <w:t>如中标，保证按照采购文件要求及投标文件的承诺与采购人签订合同，保证履行合同条款。</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4.</w:t>
      </w:r>
      <w:r>
        <w:rPr>
          <w:rFonts w:hint="eastAsia" w:ascii="宋体" w:hAnsi="宋体" w:eastAsia="宋体" w:cs="hakuyoxingshu7000"/>
          <w:color w:val="auto"/>
          <w:highlight w:val="none"/>
        </w:rPr>
        <w:t>同意在采购文件中投标人须知规定的开标日期起遵守本投标书中的承诺且在投标有效期满之前均具有约束力。</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5.</w:t>
      </w:r>
      <w:r>
        <w:rPr>
          <w:rFonts w:hint="eastAsia" w:ascii="宋体" w:hAnsi="宋体" w:eastAsia="宋体" w:cs="hakuyoxingshu7000"/>
          <w:color w:val="auto"/>
          <w:highlight w:val="none"/>
        </w:rPr>
        <w:t>同意在开标后规定的投标有效期内不得撤回投标。</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6.</w:t>
      </w:r>
      <w:r>
        <w:rPr>
          <w:rFonts w:hint="eastAsia" w:ascii="宋体" w:hAnsi="宋体" w:eastAsia="宋体" w:cs="hakuyoxingshu7000"/>
          <w:color w:val="auto"/>
          <w:highlight w:val="none"/>
        </w:rPr>
        <w:t>完全理解贵方不一定要接受最低价的投标。</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7.</w:t>
      </w:r>
      <w:r>
        <w:rPr>
          <w:rFonts w:hint="eastAsia" w:ascii="宋体" w:hAnsi="宋体" w:eastAsia="宋体" w:cs="hakuyoxingshu7000"/>
          <w:color w:val="auto"/>
          <w:highlight w:val="none"/>
        </w:rPr>
        <w:t>在参加本项目前三年内（被通报或者处罚的违法行为有：</w:t>
      </w:r>
      <w:r>
        <w:rPr>
          <w:rFonts w:hint="eastAsia" w:ascii="宋体" w:hAnsi="宋体" w:eastAsia="宋体" w:cs="hakuyoxingshu7000"/>
          <w:color w:val="auto"/>
          <w:highlight w:val="none"/>
          <w:u w:val="single"/>
        </w:rPr>
        <w:t xml:space="preserve">          </w:t>
      </w:r>
      <w:r>
        <w:rPr>
          <w:rFonts w:ascii="宋体" w:hAnsi="宋体" w:eastAsia="宋体" w:cs="hakuyoxingshu7000"/>
          <w:color w:val="auto"/>
          <w:highlight w:val="none"/>
          <w:u w:val="single"/>
        </w:rPr>
        <w:t xml:space="preserve">  </w:t>
      </w:r>
      <w:r>
        <w:rPr>
          <w:rFonts w:hint="eastAsia" w:ascii="宋体" w:hAnsi="宋体" w:eastAsia="宋体" w:cs="hakuyoxingshu7000"/>
          <w:color w:val="auto"/>
          <w:highlight w:val="none"/>
          <w:u w:val="single"/>
        </w:rPr>
        <w:t xml:space="preserve">      </w:t>
      </w:r>
      <w:r>
        <w:rPr>
          <w:rFonts w:hint="eastAsia" w:ascii="宋体" w:hAnsi="宋体" w:eastAsia="宋体" w:cs="hakuyoxingshu7000"/>
          <w:color w:val="auto"/>
          <w:highlight w:val="none"/>
        </w:rPr>
        <w:t>）或（没有</w:t>
      </w:r>
      <w:r>
        <w:rPr>
          <w:rFonts w:ascii="宋体" w:hAnsi="宋体" w:eastAsia="宋体" w:cs="hakuyoxingshu7000"/>
          <w:color w:val="auto"/>
          <w:highlight w:val="none"/>
        </w:rPr>
        <w:t>因违法经营受到刑事处罚或者责令停产停业、吊销许可证或者执照、较大数额罚款等行政处罚或处罚</w:t>
      </w:r>
      <w:r>
        <w:rPr>
          <w:rFonts w:hint="eastAsia" w:ascii="宋体" w:hAnsi="宋体" w:eastAsia="宋体" w:cs="hakuyoxingshu7000"/>
          <w:color w:val="auto"/>
          <w:highlight w:val="none"/>
        </w:rPr>
        <w:t>）</w:t>
      </w:r>
      <w:r>
        <w:rPr>
          <w:rFonts w:ascii="宋体" w:hAnsi="宋体" w:eastAsia="宋体" w:cs="hakuyoxingshu7000"/>
          <w:color w:val="auto"/>
          <w:highlight w:val="none"/>
        </w:rPr>
        <w:t>或</w:t>
      </w:r>
      <w:r>
        <w:rPr>
          <w:rFonts w:hint="eastAsia" w:ascii="宋体" w:hAnsi="宋体" w:eastAsia="宋体" w:cs="hakuyoxingshu7000"/>
          <w:color w:val="auto"/>
          <w:highlight w:val="none"/>
        </w:rPr>
        <w:t>（</w:t>
      </w:r>
      <w:r>
        <w:rPr>
          <w:rFonts w:ascii="宋体" w:hAnsi="宋体" w:eastAsia="宋体" w:cs="hakuyoxingshu7000"/>
          <w:color w:val="auto"/>
          <w:highlight w:val="none"/>
        </w:rPr>
        <w:t>在</w:t>
      </w:r>
      <w:r>
        <w:rPr>
          <w:rFonts w:hint="eastAsia" w:ascii="宋体" w:hAnsi="宋体" w:eastAsia="宋体" w:cs="hakuyoxingshu7000"/>
          <w:color w:val="auto"/>
          <w:highlight w:val="none"/>
          <w:u w:val="single"/>
        </w:rPr>
        <w:t xml:space="preserve"> </w:t>
      </w:r>
      <w:r>
        <w:rPr>
          <w:rFonts w:ascii="宋体" w:hAnsi="宋体" w:eastAsia="宋体" w:cs="hakuyoxingshu7000"/>
          <w:color w:val="auto"/>
          <w:highlight w:val="none"/>
          <w:u w:val="single"/>
        </w:rPr>
        <w:t xml:space="preserve"> </w:t>
      </w:r>
      <w:r>
        <w:rPr>
          <w:rFonts w:hint="eastAsia" w:ascii="宋体" w:hAnsi="宋体" w:eastAsia="宋体" w:cs="hakuyoxingshu7000"/>
          <w:color w:val="auto"/>
          <w:highlight w:val="none"/>
        </w:rPr>
        <w:t>至</w:t>
      </w:r>
      <w:r>
        <w:rPr>
          <w:rFonts w:hint="eastAsia" w:ascii="宋体" w:hAnsi="宋体" w:eastAsia="宋体" w:cs="hakuyoxingshu7000"/>
          <w:color w:val="auto"/>
          <w:highlight w:val="none"/>
          <w:u w:val="single"/>
        </w:rPr>
        <w:t xml:space="preserve">  </w:t>
      </w:r>
      <w:r>
        <w:rPr>
          <w:rFonts w:hint="eastAsia" w:ascii="宋体" w:hAnsi="宋体" w:eastAsia="宋体" w:cs="hakuyoxingshu7000"/>
          <w:color w:val="auto"/>
          <w:highlight w:val="none"/>
        </w:rPr>
        <w:t>期间</w:t>
      </w:r>
      <w:r>
        <w:rPr>
          <w:rFonts w:ascii="宋体" w:hAnsi="宋体" w:eastAsia="宋体" w:cs="hakuyoxingshu7000"/>
          <w:color w:val="auto"/>
          <w:highlight w:val="none"/>
        </w:rPr>
        <w:t>禁止参加政府采购活动但是期限届满</w:t>
      </w:r>
      <w:r>
        <w:rPr>
          <w:rFonts w:hint="eastAsia" w:ascii="宋体" w:hAnsi="宋体" w:eastAsia="宋体" w:cs="hakuyoxingshu7000"/>
          <w:color w:val="auto"/>
          <w:highlight w:val="none"/>
        </w:rPr>
        <w:t>，须附相关证明文件）</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8.</w:t>
      </w:r>
      <w:r>
        <w:rPr>
          <w:rFonts w:hint="eastAsia" w:ascii="宋体" w:hAnsi="宋体" w:eastAsia="宋体" w:cs="hakuyoxingshu7000"/>
          <w:color w:val="auto"/>
          <w:highlight w:val="none"/>
        </w:rPr>
        <w:t>在投标截止前（未被“信用中国”网站(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hakuyoxingshu7000"/>
          <w:color w:val="auto"/>
          <w:highlight w:val="none"/>
        </w:rPr>
        <w:t>www.creditchina.gov.cn</w:t>
      </w:r>
      <w:r>
        <w:rPr>
          <w:rFonts w:hint="eastAsia" w:ascii="宋体" w:hAnsi="宋体" w:eastAsia="宋体" w:cs="hakuyoxingshu7000"/>
          <w:color w:val="auto"/>
          <w:highlight w:val="none"/>
        </w:rPr>
        <w:fldChar w:fldCharType="end"/>
      </w:r>
      <w:r>
        <w:rPr>
          <w:rFonts w:hint="eastAsia" w:ascii="宋体" w:hAnsi="宋体" w:eastAsia="宋体" w:cs="hakuyoxingshu7000"/>
          <w:color w:val="auto"/>
          <w:highlight w:val="none"/>
        </w:rPr>
        <w:t>)列入失信被执行人、重大税收违法案件当事人名单；未被“中国政府采购网”(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hakuyoxingshu7000"/>
          <w:color w:val="auto"/>
          <w:highlight w:val="none"/>
        </w:rPr>
        <w:t>www.ccgp.gov.cn</w:t>
      </w:r>
      <w:r>
        <w:rPr>
          <w:rFonts w:hint="eastAsia" w:ascii="宋体" w:hAnsi="宋体" w:eastAsia="宋体" w:cs="hakuyoxingshu7000"/>
          <w:color w:val="auto"/>
          <w:highlight w:val="none"/>
        </w:rPr>
        <w:fldChar w:fldCharType="end"/>
      </w:r>
      <w:r>
        <w:rPr>
          <w:rFonts w:hint="eastAsia" w:ascii="宋体" w:hAnsi="宋体" w:eastAsia="宋体" w:cs="hakuyoxingshu7000"/>
          <w:color w:val="auto"/>
          <w:highlight w:val="none"/>
        </w:rPr>
        <w:t>)列入政府采购严重违法失信行为记录名单。）或（被“信用中国”或“中国政府采购网”列入……名单。）</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9.</w:t>
      </w:r>
      <w:r>
        <w:rPr>
          <w:rFonts w:hint="eastAsia" w:ascii="宋体" w:hAnsi="宋体" w:eastAsia="宋体" w:cs="hakuyoxingshu7000"/>
          <w:color w:val="auto"/>
          <w:highlight w:val="none"/>
        </w:rPr>
        <w:t>单位、法定代表人、本项目被授权人及本项目负责人在参加本项目前三年内（以法院判决书生效日期为准）均无行贿犯罪记录。</w:t>
      </w:r>
    </w:p>
    <w:p>
      <w:pPr>
        <w:spacing w:line="420" w:lineRule="exact"/>
        <w:ind w:left="-202" w:right="-202" w:firstLine="480" w:firstLineChars="200"/>
        <w:rPr>
          <w:rFonts w:ascii="宋体" w:hAnsi="宋体" w:eastAsia="宋体" w:cs="hakuyoxingshu7000"/>
          <w:color w:val="auto"/>
          <w:highlight w:val="none"/>
        </w:rPr>
      </w:pPr>
      <w:r>
        <w:rPr>
          <w:rFonts w:ascii="宋体" w:hAnsi="宋体" w:eastAsia="宋体" w:cs="hakuyoxingshu7000"/>
          <w:color w:val="auto"/>
          <w:highlight w:val="none"/>
        </w:rPr>
        <w:t>1</w:t>
      </w:r>
      <w:r>
        <w:rPr>
          <w:rFonts w:hint="eastAsia" w:ascii="宋体" w:hAnsi="宋体" w:eastAsia="宋体" w:cs="hakuyoxingshu7000"/>
          <w:color w:val="auto"/>
          <w:highlight w:val="none"/>
          <w:lang w:eastAsia="zh-CN"/>
        </w:rPr>
        <w:t>0.</w:t>
      </w:r>
      <w:r>
        <w:rPr>
          <w:rFonts w:hint="eastAsia" w:ascii="宋体" w:hAnsi="宋体" w:eastAsia="宋体" w:cs="hakuyoxingshu7000"/>
          <w:color w:val="auto"/>
          <w:highlight w:val="none"/>
        </w:rPr>
        <w:t>如有列情形之一的，买方愿意被取消中标资格（如中标），同时继续承担其他一切法律后果，并不再寻求任何旨在减轻或免除法律责任的解释：</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(1)提供虚假材料（承诺）谋取中标、成交的；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(2)采取不正当手段诋毁、排挤其他投标人的；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(3)与采购人、其它投标人恶意串通的；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(4)向采购人行贿或者提供其他不正当利益的；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(5)在招标采购过程中与采购人进行协商谈判的；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(6)拒绝有关部门监督检查或提供虚假情况的。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1</w:t>
      </w:r>
      <w:r>
        <w:rPr>
          <w:rFonts w:hint="eastAsia" w:ascii="宋体" w:hAnsi="宋体" w:eastAsia="宋体" w:cs="hakuyoxingshu7000"/>
          <w:color w:val="auto"/>
          <w:highlight w:val="none"/>
          <w:lang w:eastAsia="zh-CN"/>
        </w:rPr>
        <w:t>1.</w:t>
      </w:r>
      <w:r>
        <w:rPr>
          <w:rFonts w:hint="eastAsia" w:ascii="宋体" w:hAnsi="宋体" w:eastAsia="宋体" w:cs="hakuyoxingshu7000"/>
          <w:color w:val="auto"/>
          <w:highlight w:val="none"/>
        </w:rPr>
        <w:t>所有与本投标有关的函件请发往下列地址：</w:t>
      </w:r>
    </w:p>
    <w:p>
      <w:pPr>
        <w:spacing w:line="420" w:lineRule="exact"/>
        <w:ind w:left="-202" w:right="-202" w:firstLine="550"/>
        <w:rPr>
          <w:rFonts w:ascii="宋体" w:hAnsi="宋体" w:eastAsia="宋体" w:cs="hakuyoxingshu7000"/>
          <w:color w:val="auto"/>
          <w:szCs w:val="22"/>
          <w:highlight w:val="none"/>
        </w:rPr>
      </w:pPr>
      <w:r>
        <w:rPr>
          <w:rFonts w:hint="eastAsia" w:ascii="宋体" w:hAnsi="宋体" w:eastAsia="宋体" w:cs="hakuyoxingshu7000"/>
          <w:color w:val="auto"/>
          <w:szCs w:val="22"/>
          <w:highlight w:val="none"/>
        </w:rPr>
        <w:t xml:space="preserve">   地址</w:t>
      </w:r>
      <w:r>
        <w:rPr>
          <w:rFonts w:hint="eastAsia" w:ascii="宋体" w:hAnsi="宋体" w:eastAsia="宋体" w:cs="hakuyoxingshu7000"/>
          <w:color w:val="auto"/>
          <w:szCs w:val="22"/>
          <w:highlight w:val="none"/>
          <w:u w:val="single"/>
        </w:rPr>
        <w:t xml:space="preserve">                           </w:t>
      </w:r>
    </w:p>
    <w:p>
      <w:pPr>
        <w:spacing w:line="420" w:lineRule="exact"/>
        <w:ind w:left="-202" w:right="-202" w:firstLine="550"/>
        <w:rPr>
          <w:rFonts w:ascii="宋体" w:hAnsi="宋体" w:eastAsia="宋体" w:cs="hakuyoxingshu7000"/>
          <w:color w:val="auto"/>
          <w:szCs w:val="22"/>
          <w:highlight w:val="none"/>
        </w:rPr>
      </w:pPr>
      <w:r>
        <w:rPr>
          <w:rFonts w:hint="eastAsia" w:ascii="宋体" w:hAnsi="宋体" w:eastAsia="宋体" w:cs="hakuyoxingshu7000"/>
          <w:color w:val="auto"/>
          <w:szCs w:val="22"/>
          <w:highlight w:val="none"/>
        </w:rPr>
        <w:t xml:space="preserve">   电话</w:t>
      </w:r>
      <w:r>
        <w:rPr>
          <w:rFonts w:hint="eastAsia" w:ascii="宋体" w:hAnsi="宋体" w:eastAsia="宋体" w:cs="hakuyoxingshu7000"/>
          <w:color w:val="auto"/>
          <w:szCs w:val="22"/>
          <w:highlight w:val="none"/>
          <w:u w:val="single"/>
        </w:rPr>
        <w:t xml:space="preserve">                           </w:t>
      </w:r>
    </w:p>
    <w:p>
      <w:pPr>
        <w:spacing w:line="420" w:lineRule="exact"/>
        <w:ind w:left="-202" w:right="-202" w:firstLine="550"/>
        <w:rPr>
          <w:rFonts w:ascii="宋体" w:hAnsi="宋体" w:eastAsia="宋体" w:cs="hakuyoxingshu7000"/>
          <w:color w:val="auto"/>
          <w:szCs w:val="22"/>
          <w:highlight w:val="none"/>
          <w:u w:val="single"/>
        </w:rPr>
      </w:pPr>
      <w:r>
        <w:rPr>
          <w:rFonts w:hint="eastAsia" w:ascii="宋体" w:hAnsi="宋体" w:eastAsia="宋体" w:cs="hakuyoxingshu7000"/>
          <w:color w:val="auto"/>
          <w:szCs w:val="22"/>
          <w:highlight w:val="none"/>
        </w:rPr>
        <w:t xml:space="preserve">   传真</w:t>
      </w:r>
      <w:r>
        <w:rPr>
          <w:rFonts w:hint="eastAsia" w:ascii="宋体" w:hAnsi="宋体" w:eastAsia="宋体" w:cs="hakuyoxingshu7000"/>
          <w:color w:val="auto"/>
          <w:szCs w:val="22"/>
          <w:highlight w:val="none"/>
          <w:u w:val="single"/>
        </w:rPr>
        <w:t xml:space="preserve">                           </w:t>
      </w:r>
    </w:p>
    <w:p>
      <w:pPr>
        <w:spacing w:line="420" w:lineRule="exact"/>
        <w:ind w:left="-202" w:right="-202" w:firstLine="840" w:firstLineChars="350"/>
        <w:rPr>
          <w:rFonts w:ascii="宋体" w:hAnsi="宋体" w:eastAsia="宋体"/>
          <w:color w:val="auto"/>
          <w:szCs w:val="22"/>
          <w:highlight w:val="none"/>
        </w:rPr>
      </w:pPr>
      <w:r>
        <w:rPr>
          <w:rFonts w:hint="eastAsia" w:ascii="宋体" w:hAnsi="宋体" w:eastAsia="宋体" w:cs="hakuyoxingshu7000"/>
          <w:color w:val="auto"/>
          <w:szCs w:val="22"/>
          <w:highlight w:val="none"/>
        </w:rPr>
        <w:t>电子邮件</w:t>
      </w:r>
      <w:r>
        <w:rPr>
          <w:rFonts w:hint="eastAsia" w:ascii="宋体" w:hAnsi="宋体" w:eastAsia="宋体" w:cs="hakuyoxingshu7000"/>
          <w:color w:val="auto"/>
          <w:szCs w:val="22"/>
          <w:highlight w:val="none"/>
          <w:u w:val="single"/>
        </w:rPr>
        <w:t xml:space="preserve">                       </w:t>
      </w:r>
      <w:r>
        <w:rPr>
          <w:rFonts w:hint="eastAsia" w:ascii="宋体" w:hAnsi="宋体" w:eastAsia="宋体"/>
          <w:color w:val="auto"/>
          <w:szCs w:val="22"/>
          <w:highlight w:val="none"/>
        </w:rPr>
        <w:t xml:space="preserve">                       </w:t>
      </w:r>
    </w:p>
    <w:p>
      <w:pPr>
        <w:spacing w:line="420" w:lineRule="exact"/>
        <w:ind w:left="-202" w:right="-202" w:firstLine="550"/>
        <w:rPr>
          <w:rFonts w:ascii="宋体" w:hAnsi="宋体" w:eastAsia="宋体"/>
          <w:color w:val="auto"/>
          <w:szCs w:val="22"/>
          <w:highlight w:val="none"/>
        </w:rPr>
      </w:pPr>
    </w:p>
    <w:p>
      <w:pPr>
        <w:spacing w:line="420" w:lineRule="exact"/>
        <w:ind w:left="-202" w:right="-202" w:firstLine="550"/>
        <w:rPr>
          <w:rFonts w:ascii="宋体" w:hAnsi="宋体" w:eastAsia="宋体" w:cs="hakuyoxingshu7000"/>
          <w:color w:val="auto"/>
          <w:szCs w:val="22"/>
          <w:highlight w:val="none"/>
        </w:rPr>
      </w:pPr>
      <w:r>
        <w:rPr>
          <w:rFonts w:hint="eastAsia" w:ascii="宋体" w:hAnsi="宋体" w:eastAsia="宋体" w:cs="hakuyoxingshu7000"/>
          <w:color w:val="auto"/>
          <w:szCs w:val="22"/>
          <w:highlight w:val="none"/>
        </w:rPr>
        <w:t>投标人名称（盖章）</w:t>
      </w:r>
      <w:r>
        <w:rPr>
          <w:rFonts w:hint="eastAsia" w:ascii="宋体" w:hAnsi="宋体" w:eastAsia="宋体" w:cs="hakuyoxingshu7000"/>
          <w:color w:val="auto"/>
          <w:szCs w:val="22"/>
          <w:highlight w:val="none"/>
          <w:u w:val="single"/>
        </w:rPr>
        <w:t xml:space="preserve">                  </w:t>
      </w:r>
    </w:p>
    <w:p>
      <w:pPr>
        <w:spacing w:line="420" w:lineRule="exact"/>
        <w:ind w:left="-202" w:right="-202" w:firstLine="550"/>
        <w:rPr>
          <w:rFonts w:ascii="宋体" w:hAnsi="宋体" w:eastAsia="宋体" w:cs="hakuyoxingshu7000"/>
          <w:color w:val="auto"/>
          <w:szCs w:val="22"/>
          <w:highlight w:val="none"/>
        </w:rPr>
      </w:pPr>
      <w:r>
        <w:rPr>
          <w:rFonts w:hint="eastAsia" w:ascii="宋体" w:hAnsi="宋体" w:eastAsia="宋体" w:cs="hakuyoxingshu7000"/>
          <w:color w:val="auto"/>
          <w:szCs w:val="22"/>
          <w:highlight w:val="none"/>
        </w:rPr>
        <w:t>投标人代表（签字）</w:t>
      </w:r>
      <w:r>
        <w:rPr>
          <w:rFonts w:hint="eastAsia" w:ascii="宋体" w:hAnsi="宋体" w:eastAsia="宋体" w:cs="hakuyoxingshu7000"/>
          <w:color w:val="auto"/>
          <w:szCs w:val="22"/>
          <w:highlight w:val="none"/>
          <w:u w:val="single"/>
        </w:rPr>
        <w:t xml:space="preserve">                   </w:t>
      </w:r>
    </w:p>
    <w:p>
      <w:pPr>
        <w:spacing w:line="460" w:lineRule="exact"/>
        <w:ind w:left="-202" w:right="-202" w:firstLine="550"/>
        <w:rPr>
          <w:rFonts w:ascii="宋体" w:hAnsi="宋体" w:eastAsia="宋体" w:cs="hakuyoxingshu7000"/>
          <w:color w:val="auto"/>
          <w:szCs w:val="22"/>
          <w:highlight w:val="none"/>
          <w:u w:val="single"/>
        </w:rPr>
      </w:pPr>
      <w:r>
        <w:rPr>
          <w:rFonts w:hint="eastAsia" w:ascii="宋体" w:hAnsi="宋体" w:eastAsia="宋体" w:cs="hakuyoxingshu7000"/>
          <w:color w:val="auto"/>
          <w:szCs w:val="22"/>
          <w:highlight w:val="none"/>
        </w:rPr>
        <w:t>日    期</w:t>
      </w:r>
      <w:r>
        <w:rPr>
          <w:rFonts w:hint="eastAsia" w:ascii="宋体" w:hAnsi="宋体" w:eastAsia="宋体" w:cs="hakuyoxingshu7000"/>
          <w:color w:val="auto"/>
          <w:szCs w:val="22"/>
          <w:highlight w:val="none"/>
          <w:u w:val="single"/>
        </w:rPr>
        <w:t xml:space="preserve">           </w:t>
      </w:r>
    </w:p>
    <w:p>
      <w:pPr>
        <w:spacing w:line="460" w:lineRule="exact"/>
        <w:ind w:left="-202" w:right="-202" w:firstLine="550"/>
        <w:rPr>
          <w:rFonts w:ascii="宋体" w:hAnsi="宋体" w:eastAsia="宋体" w:cs="hakuyoxingshu7000"/>
          <w:color w:val="auto"/>
          <w:szCs w:val="22"/>
          <w:highlight w:val="none"/>
          <w:u w:val="single"/>
        </w:rPr>
      </w:pPr>
    </w:p>
    <w:p>
      <w:pPr>
        <w:spacing w:line="460" w:lineRule="exact"/>
        <w:ind w:left="-202" w:right="-202" w:firstLine="552"/>
        <w:rPr>
          <w:rFonts w:ascii="宋体" w:hAnsi="宋体" w:eastAsia="宋体"/>
          <w:b/>
          <w:color w:val="auto"/>
          <w:szCs w:val="22"/>
          <w:highlight w:val="none"/>
          <w:u w:val="single"/>
        </w:rPr>
      </w:pPr>
      <w:r>
        <w:rPr>
          <w:rFonts w:hint="eastAsia" w:ascii="宋体" w:hAnsi="宋体" w:eastAsia="宋体"/>
          <w:b/>
          <w:color w:val="auto"/>
          <w:szCs w:val="22"/>
          <w:highlight w:val="none"/>
          <w:u w:val="single"/>
        </w:rPr>
        <w:t>▲不提供投标函的投标文件将被视为未实质性响应采购文件。</w:t>
      </w:r>
    </w:p>
    <w:p>
      <w:pPr>
        <w:spacing w:line="460" w:lineRule="exact"/>
        <w:ind w:left="-202" w:right="-202" w:firstLine="552"/>
        <w:rPr>
          <w:rFonts w:ascii="宋体" w:hAnsi="宋体" w:eastAsia="宋体"/>
          <w:b/>
          <w:color w:val="auto"/>
          <w:szCs w:val="22"/>
          <w:highlight w:val="none"/>
          <w:u w:val="single"/>
        </w:rPr>
      </w:pPr>
    </w:p>
    <w:p>
      <w:pPr>
        <w:spacing w:line="460" w:lineRule="exact"/>
        <w:ind w:left="-202" w:right="-202" w:firstLine="552"/>
        <w:rPr>
          <w:rFonts w:ascii="宋体" w:hAnsi="宋体" w:eastAsia="宋体"/>
          <w:b/>
          <w:bCs/>
          <w:color w:val="auto"/>
          <w:szCs w:val="22"/>
          <w:highlight w:val="none"/>
        </w:rPr>
      </w:pPr>
      <w:r>
        <w:rPr>
          <w:rFonts w:hint="eastAsia" w:ascii="宋体" w:hAnsi="宋体" w:eastAsia="宋体"/>
          <w:b/>
          <w:color w:val="auto"/>
          <w:szCs w:val="22"/>
          <w:highlight w:val="none"/>
          <w:u w:val="single"/>
        </w:rPr>
        <w:br w:type="page"/>
      </w:r>
      <w:r>
        <w:rPr>
          <w:rFonts w:hint="eastAsia" w:ascii="宋体" w:hAnsi="宋体" w:eastAsia="宋体"/>
          <w:b/>
          <w:bCs/>
          <w:color w:val="auto"/>
          <w:szCs w:val="22"/>
          <w:highlight w:val="none"/>
        </w:rPr>
        <w:t>附件二</w:t>
      </w:r>
    </w:p>
    <w:p>
      <w:pPr>
        <w:spacing w:line="460" w:lineRule="exact"/>
        <w:ind w:left="-202" w:right="-202" w:firstLine="703"/>
        <w:jc w:val="center"/>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 xml:space="preserve"> (1)技术规格偏离表</w:t>
      </w:r>
    </w:p>
    <w:p>
      <w:pPr>
        <w:ind w:left="-202" w:right="-202" w:firstLine="1104"/>
        <w:jc w:val="center"/>
        <w:rPr>
          <w:rFonts w:ascii="宋体" w:hAnsi="宋体" w:eastAsia="宋体"/>
          <w:b/>
          <w:color w:val="auto"/>
          <w:sz w:val="44"/>
          <w:highlight w:val="none"/>
        </w:rPr>
      </w:pPr>
    </w:p>
    <w:p>
      <w:pPr>
        <w:overflowPunct w:val="0"/>
        <w:spacing w:line="380" w:lineRule="exact"/>
        <w:ind w:left="-202" w:right="-202" w:firstLine="602"/>
        <w:rPr>
          <w:rFonts w:ascii="宋体" w:hAnsi="宋体" w:eastAsia="宋体"/>
          <w:bCs/>
          <w:color w:val="auto"/>
          <w:szCs w:val="22"/>
          <w:highlight w:val="none"/>
        </w:rPr>
      </w:pPr>
      <w:r>
        <w:rPr>
          <w:rFonts w:hint="eastAsia" w:ascii="宋体" w:hAnsi="宋体" w:eastAsia="宋体"/>
          <w:b/>
          <w:color w:val="auto"/>
          <w:sz w:val="24"/>
          <w:highlight w:val="none"/>
        </w:rPr>
        <w:t xml:space="preserve">   </w:t>
      </w:r>
      <w:r>
        <w:rPr>
          <w:rFonts w:hint="eastAsia" w:ascii="宋体" w:hAnsi="宋体" w:eastAsia="宋体"/>
          <w:bCs/>
          <w:color w:val="auto"/>
          <w:szCs w:val="22"/>
          <w:highlight w:val="none"/>
        </w:rPr>
        <w:t>项目名称：                                      招标编号：</w:t>
      </w:r>
    </w:p>
    <w:p>
      <w:pPr>
        <w:ind w:left="-202" w:right="-202" w:firstLine="361" w:firstLineChars="150"/>
        <w:rPr>
          <w:rFonts w:ascii="宋体" w:hAnsi="宋体" w:eastAsia="宋体"/>
          <w:b/>
          <w:color w:val="auto"/>
          <w:sz w:val="24"/>
          <w:highlight w:val="none"/>
        </w:rPr>
      </w:pP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序号</w:t>
            </w:r>
          </w:p>
        </w:tc>
        <w:tc>
          <w:tcPr>
            <w:tcW w:w="2538"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采购文件技术要求</w:t>
            </w:r>
          </w:p>
        </w:tc>
        <w:tc>
          <w:tcPr>
            <w:tcW w:w="2326"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投标人技术响应</w:t>
            </w:r>
          </w:p>
        </w:tc>
        <w:tc>
          <w:tcPr>
            <w:tcW w:w="2115"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偏离</w:t>
            </w:r>
          </w:p>
        </w:tc>
        <w:tc>
          <w:tcPr>
            <w:tcW w:w="1902"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bl>
    <w:p>
      <w:pPr>
        <w:spacing w:line="500" w:lineRule="exact"/>
        <w:ind w:left="-202" w:right="-202"/>
        <w:rPr>
          <w:rFonts w:ascii="宋体" w:hAnsi="宋体" w:eastAsia="宋体"/>
          <w:color w:val="auto"/>
          <w:sz w:val="24"/>
          <w:highlight w:val="none"/>
        </w:rPr>
      </w:pPr>
      <w:r>
        <w:rPr>
          <w:rFonts w:hint="eastAsia" w:ascii="宋体" w:hAnsi="宋体" w:eastAsia="宋体"/>
          <w:color w:val="auto"/>
          <w:sz w:val="24"/>
          <w:highlight w:val="none"/>
        </w:rPr>
        <w:t>说明：</w:t>
      </w:r>
    </w:p>
    <w:p>
      <w:pPr>
        <w:spacing w:line="400" w:lineRule="exact"/>
        <w:ind w:left="-202" w:right="-202" w:firstLine="550"/>
        <w:rPr>
          <w:rFonts w:ascii="宋体" w:hAnsi="宋体" w:eastAsia="宋体"/>
          <w:b/>
          <w:color w:val="auto"/>
          <w:szCs w:val="22"/>
          <w:highlight w:val="none"/>
        </w:rPr>
      </w:pPr>
      <w:r>
        <w:rPr>
          <w:rFonts w:hint="eastAsia" w:ascii="宋体" w:hAnsi="宋体" w:eastAsia="宋体"/>
          <w:b/>
          <w:color w:val="auto"/>
          <w:szCs w:val="22"/>
          <w:highlight w:val="none"/>
        </w:rPr>
        <w:t>不填写此表视作完全响应采购文件要求。</w:t>
      </w:r>
    </w:p>
    <w:p>
      <w:pPr>
        <w:spacing w:line="400" w:lineRule="exact"/>
        <w:ind w:left="-202" w:right="-202" w:firstLine="550"/>
        <w:rPr>
          <w:rFonts w:ascii="宋体" w:hAnsi="宋体" w:eastAsia="宋体"/>
          <w:color w:val="auto"/>
          <w:szCs w:val="22"/>
          <w:highlight w:val="none"/>
        </w:rPr>
      </w:pPr>
    </w:p>
    <w:p>
      <w:pPr>
        <w:spacing w:line="400" w:lineRule="exact"/>
        <w:ind w:left="-202" w:right="-202" w:firstLine="550"/>
        <w:rPr>
          <w:rFonts w:ascii="宋体" w:hAnsi="宋体" w:eastAsia="宋体"/>
          <w:color w:val="auto"/>
          <w:szCs w:val="22"/>
          <w:highlight w:val="none"/>
        </w:rPr>
      </w:pPr>
    </w:p>
    <w:p>
      <w:pPr>
        <w:spacing w:line="400" w:lineRule="exact"/>
        <w:ind w:left="-202" w:right="-202" w:firstLine="550"/>
        <w:rPr>
          <w:rFonts w:ascii="宋体" w:hAnsi="宋体" w:eastAsia="宋体"/>
          <w:color w:val="auto"/>
          <w:szCs w:val="22"/>
          <w:highlight w:val="none"/>
        </w:rPr>
      </w:pPr>
    </w:p>
    <w:p>
      <w:pPr>
        <w:spacing w:line="400" w:lineRule="exact"/>
        <w:ind w:left="-202" w:right="-202" w:firstLine="550"/>
        <w:rPr>
          <w:rFonts w:ascii="宋体" w:hAnsi="宋体" w:eastAsia="宋体"/>
          <w:color w:val="auto"/>
          <w:szCs w:val="22"/>
          <w:highlight w:val="none"/>
        </w:rPr>
      </w:pPr>
    </w:p>
    <w:p>
      <w:pPr>
        <w:spacing w:line="400" w:lineRule="exact"/>
        <w:ind w:left="-202" w:right="-202" w:firstLine="840" w:firstLineChars="350"/>
        <w:rPr>
          <w:rFonts w:ascii="宋体" w:hAnsi="宋体" w:eastAsia="宋体"/>
          <w:color w:val="auto"/>
          <w:szCs w:val="22"/>
          <w:highlight w:val="none"/>
        </w:rPr>
      </w:pPr>
      <w:r>
        <w:rPr>
          <w:rFonts w:hint="eastAsia" w:ascii="宋体" w:hAnsi="宋体" w:eastAsia="宋体"/>
          <w:color w:val="auto"/>
          <w:szCs w:val="22"/>
          <w:highlight w:val="none"/>
        </w:rPr>
        <w:t>投标人全称（盖章）：</w:t>
      </w:r>
    </w:p>
    <w:p>
      <w:pPr>
        <w:spacing w:line="400" w:lineRule="exact"/>
        <w:ind w:left="-202" w:right="-202" w:firstLine="840" w:firstLineChars="350"/>
        <w:rPr>
          <w:rFonts w:ascii="宋体" w:hAnsi="宋体" w:eastAsia="宋体"/>
          <w:color w:val="auto"/>
          <w:szCs w:val="22"/>
          <w:highlight w:val="none"/>
        </w:rPr>
      </w:pPr>
      <w:r>
        <w:rPr>
          <w:rFonts w:hint="eastAsia" w:ascii="宋体" w:hAnsi="宋体" w:eastAsia="宋体"/>
          <w:color w:val="auto"/>
          <w:szCs w:val="22"/>
          <w:highlight w:val="none"/>
        </w:rPr>
        <w:t>投标人代表（签名或盖章）：</w:t>
      </w:r>
    </w:p>
    <w:p>
      <w:pPr>
        <w:spacing w:line="400" w:lineRule="exact"/>
        <w:ind w:left="-202" w:right="-202" w:firstLine="840" w:firstLineChars="350"/>
        <w:rPr>
          <w:rFonts w:ascii="宋体" w:hAnsi="宋体" w:eastAsia="宋体"/>
          <w:color w:val="auto"/>
          <w:szCs w:val="22"/>
          <w:highlight w:val="none"/>
        </w:rPr>
      </w:pPr>
      <w:r>
        <w:rPr>
          <w:rFonts w:hint="eastAsia" w:ascii="宋体" w:hAnsi="宋体" w:eastAsia="宋体"/>
          <w:color w:val="auto"/>
          <w:szCs w:val="22"/>
          <w:highlight w:val="none"/>
        </w:rPr>
        <w:t>日 期：  年  月  日</w:t>
      </w:r>
    </w:p>
    <w:p>
      <w:pPr>
        <w:spacing w:line="400" w:lineRule="exact"/>
        <w:ind w:left="-202" w:right="-202" w:firstLine="550"/>
        <w:rPr>
          <w:rFonts w:ascii="宋体" w:hAnsi="宋体" w:eastAsia="宋体"/>
          <w:color w:val="auto"/>
          <w:szCs w:val="22"/>
          <w:highlight w:val="none"/>
        </w:rPr>
      </w:pPr>
    </w:p>
    <w:p>
      <w:pPr>
        <w:spacing w:line="500" w:lineRule="exact"/>
        <w:ind w:left="-202" w:right="-202"/>
        <w:jc w:val="center"/>
        <w:rPr>
          <w:rFonts w:ascii="宋体" w:hAnsi="宋体" w:eastAsia="宋体"/>
          <w:b/>
          <w:bCs/>
          <w:color w:val="auto"/>
          <w:sz w:val="28"/>
          <w:szCs w:val="28"/>
          <w:highlight w:val="none"/>
        </w:rPr>
      </w:pPr>
      <w:r>
        <w:rPr>
          <w:rFonts w:hint="eastAsia" w:ascii="宋体" w:hAnsi="宋体" w:eastAsia="宋体"/>
          <w:color w:val="auto"/>
          <w:sz w:val="24"/>
          <w:highlight w:val="none"/>
        </w:rPr>
        <w:br w:type="page"/>
      </w:r>
      <w:r>
        <w:rPr>
          <w:rFonts w:hint="eastAsia" w:ascii="宋体" w:hAnsi="宋体" w:eastAsia="宋体"/>
          <w:b/>
          <w:bCs/>
          <w:color w:val="auto"/>
          <w:sz w:val="28"/>
          <w:szCs w:val="28"/>
          <w:highlight w:val="none"/>
        </w:rPr>
        <w:t>(2)商务条款偏离表</w:t>
      </w:r>
    </w:p>
    <w:p>
      <w:pPr>
        <w:ind w:left="-202" w:right="-202" w:firstLine="1104"/>
        <w:jc w:val="center"/>
        <w:rPr>
          <w:rFonts w:ascii="宋体" w:hAnsi="宋体" w:eastAsia="宋体"/>
          <w:b/>
          <w:color w:val="auto"/>
          <w:sz w:val="44"/>
          <w:highlight w:val="none"/>
        </w:rPr>
      </w:pPr>
    </w:p>
    <w:p>
      <w:pPr>
        <w:overflowPunct w:val="0"/>
        <w:spacing w:line="380" w:lineRule="exact"/>
        <w:ind w:left="-202" w:right="-202" w:firstLine="552"/>
        <w:rPr>
          <w:rFonts w:ascii="宋体" w:hAnsi="宋体" w:eastAsia="宋体"/>
          <w:bCs/>
          <w:color w:val="auto"/>
          <w:szCs w:val="22"/>
          <w:highlight w:val="none"/>
        </w:rPr>
      </w:pPr>
      <w:r>
        <w:rPr>
          <w:rFonts w:hint="eastAsia" w:ascii="宋体" w:hAnsi="宋体" w:eastAsia="宋体"/>
          <w:b/>
          <w:color w:val="auto"/>
          <w:szCs w:val="22"/>
          <w:highlight w:val="none"/>
        </w:rPr>
        <w:t xml:space="preserve">  </w:t>
      </w:r>
      <w:r>
        <w:rPr>
          <w:rFonts w:hint="eastAsia" w:ascii="宋体" w:hAnsi="宋体" w:eastAsia="宋体"/>
          <w:bCs/>
          <w:color w:val="auto"/>
          <w:szCs w:val="22"/>
          <w:highlight w:val="none"/>
        </w:rPr>
        <w:t>项目名称：                                      招标编号：</w:t>
      </w:r>
    </w:p>
    <w:p>
      <w:pPr>
        <w:ind w:left="-202" w:right="-202" w:firstLine="241" w:firstLineChars="100"/>
        <w:rPr>
          <w:rFonts w:ascii="宋体" w:hAnsi="宋体" w:eastAsia="宋体"/>
          <w:b/>
          <w:color w:val="auto"/>
          <w:szCs w:val="22"/>
          <w:highlight w:val="none"/>
        </w:rPr>
      </w:pP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402"/>
        <w:gridCol w:w="1200"/>
        <w:gridCol w:w="15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noWrap w:val="0"/>
            <w:vAlign w:val="center"/>
          </w:tcPr>
          <w:p>
            <w:pPr>
              <w:keepNext w:val="0"/>
              <w:keepLines w:val="0"/>
              <w:suppressLineNumbers w:val="0"/>
              <w:spacing w:before="0" w:beforeAutospacing="0" w:after="0" w:afterAutospacing="0"/>
              <w:ind w:left="-134" w:right="-165" w:firstLine="134"/>
              <w:rPr>
                <w:rFonts w:hint="default" w:ascii="宋体" w:hAnsi="宋体" w:eastAsia="宋体"/>
                <w:color w:val="auto"/>
                <w:szCs w:val="22"/>
                <w:highlight w:val="none"/>
              </w:rPr>
            </w:pPr>
            <w:r>
              <w:rPr>
                <w:rFonts w:hint="eastAsia" w:ascii="宋体" w:hAnsi="宋体" w:eastAsia="宋体"/>
                <w:color w:val="auto"/>
                <w:szCs w:val="22"/>
                <w:highlight w:val="none"/>
              </w:rPr>
              <w:t>序号</w:t>
            </w:r>
          </w:p>
        </w:tc>
        <w:tc>
          <w:tcPr>
            <w:tcW w:w="1559" w:type="dxa"/>
            <w:noWrap w:val="0"/>
            <w:vAlign w:val="center"/>
          </w:tcPr>
          <w:p>
            <w:pPr>
              <w:keepNext w:val="0"/>
              <w:keepLines w:val="0"/>
              <w:suppressLineNumbers w:val="0"/>
              <w:spacing w:before="0" w:beforeAutospacing="0" w:after="0" w:afterAutospacing="0"/>
              <w:ind w:left="0" w:right="-22"/>
              <w:rPr>
                <w:rFonts w:hint="default" w:ascii="宋体" w:hAnsi="宋体" w:eastAsia="宋体"/>
                <w:color w:val="auto"/>
                <w:szCs w:val="22"/>
                <w:highlight w:val="none"/>
              </w:rPr>
            </w:pPr>
            <w:r>
              <w:rPr>
                <w:rFonts w:hint="eastAsia" w:ascii="宋体" w:hAnsi="宋体" w:eastAsia="宋体"/>
                <w:color w:val="auto"/>
                <w:szCs w:val="22"/>
                <w:highlight w:val="none"/>
              </w:rPr>
              <w:t>条款内容</w:t>
            </w:r>
          </w:p>
        </w:tc>
        <w:tc>
          <w:tcPr>
            <w:tcW w:w="2184" w:type="dxa"/>
            <w:noWrap w:val="0"/>
            <w:vAlign w:val="center"/>
          </w:tcPr>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采购文件</w:t>
            </w:r>
          </w:p>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商务条款描述</w:t>
            </w:r>
          </w:p>
        </w:tc>
        <w:tc>
          <w:tcPr>
            <w:tcW w:w="2402" w:type="dxa"/>
            <w:noWrap w:val="0"/>
            <w:vAlign w:val="center"/>
          </w:tcPr>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投标文件商务条款</w:t>
            </w:r>
          </w:p>
        </w:tc>
        <w:tc>
          <w:tcPr>
            <w:tcW w:w="1200" w:type="dxa"/>
            <w:noWrap w:val="0"/>
            <w:vAlign w:val="center"/>
          </w:tcPr>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偏离</w:t>
            </w:r>
          </w:p>
        </w:tc>
        <w:tc>
          <w:tcPr>
            <w:tcW w:w="1588" w:type="dxa"/>
            <w:noWrap w:val="0"/>
            <w:vAlign w:val="center"/>
          </w:tcPr>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1</w:t>
            </w:r>
          </w:p>
        </w:tc>
        <w:tc>
          <w:tcPr>
            <w:tcW w:w="1559" w:type="dxa"/>
            <w:noWrap w:val="0"/>
            <w:vAlign w:val="center"/>
          </w:tcPr>
          <w:p>
            <w:pPr>
              <w:keepNext w:val="0"/>
              <w:keepLines w:val="0"/>
              <w:suppressLineNumbers w:val="0"/>
              <w:spacing w:before="0" w:beforeAutospacing="0" w:after="0" w:afterAutospacing="0"/>
              <w:ind w:left="0" w:right="-22"/>
              <w:jc w:val="center"/>
              <w:rPr>
                <w:rFonts w:hint="default" w:ascii="宋体" w:hAnsi="宋体" w:eastAsia="宋体"/>
                <w:color w:val="auto"/>
                <w:szCs w:val="22"/>
                <w:highlight w:val="none"/>
              </w:rPr>
            </w:pPr>
            <w:r>
              <w:rPr>
                <w:rFonts w:hint="eastAsia" w:ascii="宋体" w:hAnsi="宋体" w:eastAsia="宋体"/>
                <w:color w:val="auto"/>
                <w:szCs w:val="22"/>
                <w:highlight w:val="none"/>
              </w:rPr>
              <w:t>付款方式</w:t>
            </w: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2</w:t>
            </w:r>
          </w:p>
        </w:tc>
        <w:tc>
          <w:tcPr>
            <w:tcW w:w="1559" w:type="dxa"/>
            <w:noWrap w:val="0"/>
            <w:vAlign w:val="center"/>
          </w:tcPr>
          <w:p>
            <w:pPr>
              <w:keepNext w:val="0"/>
              <w:keepLines w:val="0"/>
              <w:suppressLineNumbers w:val="0"/>
              <w:spacing w:before="0" w:beforeAutospacing="0" w:after="0" w:afterAutospacing="0"/>
              <w:ind w:left="0" w:right="-22"/>
              <w:jc w:val="center"/>
              <w:rPr>
                <w:rFonts w:hint="default" w:ascii="宋体" w:hAnsi="宋体" w:eastAsia="宋体"/>
                <w:color w:val="auto"/>
                <w:szCs w:val="22"/>
                <w:highlight w:val="none"/>
              </w:rPr>
            </w:pPr>
            <w:r>
              <w:rPr>
                <w:rFonts w:hint="eastAsia" w:ascii="宋体" w:hAnsi="宋体" w:eastAsia="宋体"/>
                <w:color w:val="auto"/>
                <w:szCs w:val="22"/>
                <w:highlight w:val="none"/>
              </w:rPr>
              <w:t>项目周期</w:t>
            </w: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3</w:t>
            </w:r>
          </w:p>
        </w:tc>
        <w:tc>
          <w:tcPr>
            <w:tcW w:w="1559"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4</w:t>
            </w:r>
          </w:p>
        </w:tc>
        <w:tc>
          <w:tcPr>
            <w:tcW w:w="1559"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5</w:t>
            </w:r>
          </w:p>
        </w:tc>
        <w:tc>
          <w:tcPr>
            <w:tcW w:w="1559"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w:t>
            </w:r>
          </w:p>
        </w:tc>
        <w:tc>
          <w:tcPr>
            <w:tcW w:w="1559"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r>
              <w:rPr>
                <w:rFonts w:hint="eastAsia" w:ascii="宋体" w:hAnsi="宋体" w:eastAsia="宋体"/>
                <w:color w:val="auto"/>
                <w:szCs w:val="22"/>
                <w:highlight w:val="none"/>
              </w:rPr>
              <w:t>……</w:t>
            </w: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bl>
    <w:p>
      <w:pPr>
        <w:spacing w:line="500" w:lineRule="exact"/>
        <w:ind w:left="-202" w:right="-202"/>
        <w:rPr>
          <w:rFonts w:ascii="宋体" w:hAnsi="宋体" w:eastAsia="宋体"/>
          <w:color w:val="auto"/>
          <w:sz w:val="24"/>
          <w:highlight w:val="none"/>
        </w:rPr>
      </w:pPr>
      <w:r>
        <w:rPr>
          <w:rFonts w:hint="eastAsia" w:ascii="宋体" w:hAnsi="宋体" w:eastAsia="宋体"/>
          <w:color w:val="auto"/>
          <w:sz w:val="24"/>
          <w:highlight w:val="none"/>
        </w:rPr>
        <w:t>说明：</w:t>
      </w:r>
    </w:p>
    <w:p>
      <w:pPr>
        <w:spacing w:line="500" w:lineRule="exact"/>
        <w:ind w:left="-202" w:right="-202" w:firstLine="550"/>
        <w:rPr>
          <w:rFonts w:ascii="宋体" w:hAnsi="宋体" w:eastAsia="宋体"/>
          <w:b/>
          <w:color w:val="auto"/>
          <w:szCs w:val="22"/>
          <w:highlight w:val="none"/>
        </w:rPr>
      </w:pPr>
      <w:r>
        <w:rPr>
          <w:rFonts w:hint="eastAsia" w:ascii="宋体" w:hAnsi="宋体" w:eastAsia="宋体"/>
          <w:b/>
          <w:color w:val="auto"/>
          <w:szCs w:val="22"/>
          <w:highlight w:val="none"/>
        </w:rPr>
        <w:t>不填写此表视作完全响应采购文件要求。</w:t>
      </w:r>
    </w:p>
    <w:p>
      <w:pPr>
        <w:spacing w:line="500" w:lineRule="exact"/>
        <w:ind w:left="-202" w:right="-202" w:firstLine="4800" w:firstLineChars="2000"/>
        <w:rPr>
          <w:rFonts w:ascii="宋体" w:hAnsi="宋体" w:eastAsia="宋体"/>
          <w:color w:val="auto"/>
          <w:szCs w:val="22"/>
          <w:highlight w:val="none"/>
        </w:rPr>
      </w:pPr>
    </w:p>
    <w:p>
      <w:pPr>
        <w:spacing w:line="500" w:lineRule="exact"/>
        <w:ind w:left="-202" w:right="-202" w:firstLine="4800" w:firstLineChars="2000"/>
        <w:rPr>
          <w:rFonts w:ascii="宋体" w:hAnsi="宋体" w:eastAsia="宋体"/>
          <w:color w:val="auto"/>
          <w:szCs w:val="22"/>
          <w:highlight w:val="none"/>
        </w:rPr>
      </w:pPr>
    </w:p>
    <w:p>
      <w:pPr>
        <w:spacing w:line="500" w:lineRule="exact"/>
        <w:ind w:left="-202" w:right="-202" w:firstLine="4800" w:firstLineChars="2000"/>
        <w:rPr>
          <w:rFonts w:ascii="宋体" w:hAnsi="宋体" w:eastAsia="宋体"/>
          <w:color w:val="auto"/>
          <w:szCs w:val="22"/>
          <w:highlight w:val="none"/>
        </w:rPr>
      </w:pPr>
    </w:p>
    <w:p>
      <w:pPr>
        <w:tabs>
          <w:tab w:val="left" w:pos="840"/>
        </w:tabs>
        <w:adjustRightInd w:val="0"/>
        <w:snapToGrid w:val="0"/>
        <w:spacing w:line="360" w:lineRule="auto"/>
        <w:ind w:left="480" w:leftChars="200" w:right="-202" w:firstLine="360" w:firstLineChars="150"/>
        <w:rPr>
          <w:rFonts w:ascii="宋体" w:hAnsi="宋体" w:eastAsia="宋体"/>
          <w:color w:val="auto"/>
          <w:szCs w:val="22"/>
          <w:highlight w:val="none"/>
        </w:rPr>
      </w:pPr>
      <w:r>
        <w:rPr>
          <w:rFonts w:hint="eastAsia" w:ascii="宋体" w:hAnsi="宋体" w:eastAsia="宋体"/>
          <w:color w:val="auto"/>
          <w:szCs w:val="22"/>
          <w:highlight w:val="none"/>
        </w:rPr>
        <w:t>投标人全称（盖章）：</w:t>
      </w:r>
    </w:p>
    <w:p>
      <w:pPr>
        <w:tabs>
          <w:tab w:val="left" w:pos="840"/>
        </w:tabs>
        <w:adjustRightInd w:val="0"/>
        <w:snapToGrid w:val="0"/>
        <w:spacing w:line="360" w:lineRule="auto"/>
        <w:ind w:left="480" w:leftChars="200" w:right="-202" w:firstLine="360" w:firstLineChars="150"/>
        <w:rPr>
          <w:rFonts w:ascii="宋体" w:hAnsi="宋体" w:eastAsia="宋体"/>
          <w:color w:val="auto"/>
          <w:szCs w:val="22"/>
          <w:highlight w:val="none"/>
        </w:rPr>
      </w:pPr>
      <w:r>
        <w:rPr>
          <w:rFonts w:hint="eastAsia" w:ascii="宋体" w:hAnsi="宋体" w:eastAsia="宋体"/>
          <w:color w:val="auto"/>
          <w:szCs w:val="22"/>
          <w:highlight w:val="none"/>
        </w:rPr>
        <w:t>投标人代表（签名或盖章）：</w:t>
      </w:r>
    </w:p>
    <w:p>
      <w:pPr>
        <w:tabs>
          <w:tab w:val="left" w:pos="840"/>
        </w:tabs>
        <w:adjustRightInd w:val="0"/>
        <w:snapToGrid w:val="0"/>
        <w:spacing w:line="360" w:lineRule="auto"/>
        <w:ind w:left="480" w:leftChars="200" w:right="-202" w:firstLine="360" w:firstLineChars="150"/>
        <w:rPr>
          <w:rFonts w:ascii="宋体" w:hAnsi="宋体" w:eastAsia="宋体"/>
          <w:color w:val="auto"/>
          <w:szCs w:val="22"/>
          <w:highlight w:val="none"/>
        </w:rPr>
      </w:pPr>
      <w:r>
        <w:rPr>
          <w:rFonts w:hint="eastAsia" w:ascii="宋体" w:hAnsi="宋体" w:eastAsia="宋体"/>
          <w:color w:val="auto"/>
          <w:szCs w:val="22"/>
          <w:highlight w:val="none"/>
        </w:rPr>
        <w:t>日 期：  年  月  日</w:t>
      </w:r>
    </w:p>
    <w:p>
      <w:pPr>
        <w:tabs>
          <w:tab w:val="left" w:pos="840"/>
        </w:tabs>
        <w:adjustRightInd w:val="0"/>
        <w:snapToGrid w:val="0"/>
        <w:spacing w:line="360" w:lineRule="auto"/>
        <w:ind w:left="480" w:leftChars="200" w:right="-202" w:firstLine="360" w:firstLineChars="150"/>
        <w:rPr>
          <w:rFonts w:ascii="宋体" w:hAnsi="宋体" w:eastAsia="宋体"/>
          <w:color w:val="auto"/>
          <w:szCs w:val="22"/>
          <w:highlight w:val="none"/>
        </w:rPr>
      </w:pPr>
    </w:p>
    <w:p>
      <w:pPr>
        <w:tabs>
          <w:tab w:val="left" w:pos="840"/>
        </w:tabs>
        <w:adjustRightInd w:val="0"/>
        <w:snapToGrid w:val="0"/>
        <w:spacing w:line="360" w:lineRule="auto"/>
        <w:ind w:right="-202"/>
        <w:rPr>
          <w:rFonts w:ascii="宋体" w:hAnsi="宋体" w:eastAsia="宋体"/>
          <w:color w:val="auto"/>
          <w:szCs w:val="22"/>
          <w:highlight w:val="none"/>
        </w:rPr>
      </w:pPr>
      <w:r>
        <w:rPr>
          <w:rFonts w:ascii="宋体" w:hAnsi="宋体" w:eastAsia="宋体"/>
          <w:color w:val="auto"/>
          <w:szCs w:val="22"/>
          <w:highlight w:val="none"/>
        </w:rPr>
        <w:t xml:space="preserve"> </w:t>
      </w:r>
    </w:p>
    <w:p>
      <w:pPr>
        <w:tabs>
          <w:tab w:val="left" w:pos="840"/>
        </w:tabs>
        <w:adjustRightInd w:val="0"/>
        <w:snapToGrid w:val="0"/>
        <w:spacing w:line="360" w:lineRule="auto"/>
        <w:rPr>
          <w:rFonts w:ascii="新宋体" w:hAnsi="新宋体" w:cs="ˎ̥"/>
          <w:b/>
          <w:bCs/>
          <w:color w:val="auto"/>
          <w:szCs w:val="22"/>
          <w:highlight w:val="none"/>
        </w:rPr>
      </w:pPr>
      <w:r>
        <w:rPr>
          <w:rFonts w:hint="eastAsia" w:ascii="宋体" w:hAnsi="宋体" w:eastAsia="宋体"/>
          <w:color w:val="auto"/>
          <w:highlight w:val="none"/>
        </w:rPr>
        <w:br w:type="page"/>
      </w:r>
      <w:r>
        <w:rPr>
          <w:rFonts w:hint="eastAsia" w:ascii="新宋体" w:hAnsi="新宋体" w:cs="ˎ̥"/>
          <w:b/>
          <w:bCs/>
          <w:color w:val="auto"/>
          <w:szCs w:val="22"/>
          <w:highlight w:val="none"/>
        </w:rPr>
        <w:t>附件三</w:t>
      </w:r>
    </w:p>
    <w:p>
      <w:pPr>
        <w:tabs>
          <w:tab w:val="left" w:pos="780"/>
        </w:tabs>
        <w:spacing w:line="400" w:lineRule="exact"/>
        <w:jc w:val="center"/>
        <w:rPr>
          <w:rFonts w:ascii="新宋体" w:hAnsi="新宋体"/>
          <w:b/>
          <w:color w:val="auto"/>
          <w:szCs w:val="22"/>
          <w:highlight w:val="none"/>
        </w:rPr>
      </w:pPr>
      <w:r>
        <w:rPr>
          <w:rFonts w:hint="eastAsia" w:ascii="新宋体" w:hAnsi="新宋体"/>
          <w:b/>
          <w:color w:val="auto"/>
          <w:szCs w:val="22"/>
          <w:highlight w:val="none"/>
        </w:rPr>
        <w:t>投标人类似业绩情况</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4"/>
        <w:gridCol w:w="1538"/>
        <w:gridCol w:w="1583"/>
        <w:gridCol w:w="2036"/>
        <w:gridCol w:w="1471"/>
        <w:gridCol w:w="1007"/>
        <w:gridCol w:w="135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8" w:hRule="atLeast"/>
          <w:jc w:val="center"/>
        </w:trPr>
        <w:tc>
          <w:tcPr>
            <w:tcW w:w="834"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序号</w:t>
            </w:r>
          </w:p>
        </w:tc>
        <w:tc>
          <w:tcPr>
            <w:tcW w:w="1538"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项目名称</w:t>
            </w:r>
          </w:p>
        </w:tc>
        <w:tc>
          <w:tcPr>
            <w:tcW w:w="1583"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项目单位</w:t>
            </w:r>
          </w:p>
        </w:tc>
        <w:tc>
          <w:tcPr>
            <w:tcW w:w="2036"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项目金额</w:t>
            </w:r>
          </w:p>
        </w:tc>
        <w:tc>
          <w:tcPr>
            <w:tcW w:w="1471"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合同日期</w:t>
            </w:r>
          </w:p>
        </w:tc>
        <w:tc>
          <w:tcPr>
            <w:tcW w:w="1007"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联系人</w:t>
            </w:r>
          </w:p>
        </w:tc>
        <w:tc>
          <w:tcPr>
            <w:tcW w:w="1351"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bl>
    <w:p>
      <w:pPr>
        <w:spacing w:line="400" w:lineRule="exact"/>
        <w:rPr>
          <w:rFonts w:ascii="新宋体" w:hAnsi="新宋体" w:cs="ˎ̥"/>
          <w:color w:val="auto"/>
          <w:szCs w:val="22"/>
          <w:highlight w:val="none"/>
        </w:rPr>
      </w:pPr>
      <w:r>
        <w:rPr>
          <w:rFonts w:hint="eastAsia" w:ascii="新宋体" w:hAnsi="新宋体" w:cs="ˎ̥"/>
          <w:color w:val="auto"/>
          <w:szCs w:val="22"/>
          <w:highlight w:val="none"/>
        </w:rPr>
        <w:t>注：</w:t>
      </w:r>
    </w:p>
    <w:p>
      <w:pPr>
        <w:spacing w:line="400" w:lineRule="exact"/>
        <w:rPr>
          <w:rFonts w:ascii="新宋体" w:hAnsi="新宋体" w:cs="ˎ̥"/>
          <w:color w:val="auto"/>
          <w:szCs w:val="22"/>
          <w:highlight w:val="none"/>
        </w:rPr>
      </w:pPr>
      <w:r>
        <w:rPr>
          <w:rFonts w:hint="eastAsia" w:ascii="新宋体" w:hAnsi="新宋体" w:cs="ˎ̥"/>
          <w:color w:val="auto"/>
          <w:szCs w:val="22"/>
          <w:highlight w:val="none"/>
        </w:rPr>
        <w:t>1.此表仅提供了表格形式，投标人应根据需要准备足够数量的表格来填写。</w:t>
      </w:r>
    </w:p>
    <w:p>
      <w:pPr>
        <w:spacing w:line="400" w:lineRule="exact"/>
        <w:rPr>
          <w:rFonts w:ascii="新宋体" w:hAnsi="新宋体" w:cs="ˎ̥"/>
          <w:color w:val="auto"/>
          <w:szCs w:val="22"/>
          <w:highlight w:val="none"/>
        </w:rPr>
      </w:pPr>
      <w:r>
        <w:rPr>
          <w:rFonts w:hint="eastAsia" w:ascii="新宋体" w:hAnsi="新宋体" w:cs="ˎ̥"/>
          <w:color w:val="auto"/>
          <w:szCs w:val="22"/>
          <w:highlight w:val="none"/>
        </w:rPr>
        <w:t xml:space="preserve">2.每项业绩须根据商务技术文件评分细则的要求提供证明材料； </w:t>
      </w:r>
    </w:p>
    <w:p>
      <w:pPr>
        <w:spacing w:line="400" w:lineRule="exact"/>
        <w:rPr>
          <w:rFonts w:ascii="新宋体" w:hAnsi="新宋体" w:cs="ˎ̥"/>
          <w:color w:val="auto"/>
          <w:szCs w:val="22"/>
          <w:highlight w:val="none"/>
        </w:rPr>
      </w:pPr>
      <w:r>
        <w:rPr>
          <w:rFonts w:hint="eastAsia" w:ascii="新宋体" w:hAnsi="新宋体" w:cs="ˎ̥"/>
          <w:color w:val="auto"/>
          <w:szCs w:val="22"/>
          <w:highlight w:val="none"/>
        </w:rPr>
        <w:t>3.投标人不按此要求填写此项内容或未按要求提供业绩证明材料将视为无业绩，不纳入评分范围。</w:t>
      </w:r>
    </w:p>
    <w:p>
      <w:pPr>
        <w:spacing w:line="400" w:lineRule="exact"/>
        <w:ind w:left="180"/>
        <w:rPr>
          <w:rFonts w:ascii="新宋体" w:hAnsi="新宋体"/>
          <w:b/>
          <w:color w:val="auto"/>
          <w:szCs w:val="22"/>
          <w:highlight w:val="none"/>
        </w:rPr>
      </w:pPr>
    </w:p>
    <w:p>
      <w:pPr>
        <w:tabs>
          <w:tab w:val="left" w:pos="840"/>
          <w:tab w:val="left" w:pos="5400"/>
        </w:tabs>
        <w:adjustRightInd w:val="0"/>
        <w:snapToGrid w:val="0"/>
        <w:spacing w:line="400" w:lineRule="exact"/>
        <w:ind w:left="480" w:leftChars="200" w:firstLine="5040" w:firstLineChars="2100"/>
        <w:rPr>
          <w:rFonts w:ascii="新宋体" w:hAnsi="新宋体"/>
          <w:color w:val="auto"/>
          <w:szCs w:val="22"/>
          <w:highlight w:val="none"/>
        </w:rPr>
      </w:pPr>
      <w:r>
        <w:rPr>
          <w:rFonts w:hint="eastAsia" w:ascii="新宋体" w:hAnsi="新宋体"/>
          <w:color w:val="auto"/>
          <w:szCs w:val="22"/>
          <w:highlight w:val="none"/>
        </w:rPr>
        <w:t>投标人全称（盖章）：</w:t>
      </w:r>
    </w:p>
    <w:p>
      <w:pPr>
        <w:tabs>
          <w:tab w:val="left" w:pos="840"/>
          <w:tab w:val="left" w:pos="5400"/>
        </w:tabs>
        <w:adjustRightInd w:val="0"/>
        <w:snapToGrid w:val="0"/>
        <w:spacing w:line="400" w:lineRule="exact"/>
        <w:ind w:left="480" w:leftChars="200" w:firstLine="5040" w:firstLineChars="2100"/>
        <w:rPr>
          <w:rFonts w:ascii="新宋体" w:hAnsi="新宋体"/>
          <w:color w:val="auto"/>
          <w:szCs w:val="22"/>
          <w:highlight w:val="none"/>
        </w:rPr>
      </w:pPr>
      <w:r>
        <w:rPr>
          <w:rFonts w:hint="eastAsia" w:ascii="新宋体" w:hAnsi="新宋体"/>
          <w:color w:val="auto"/>
          <w:szCs w:val="22"/>
          <w:highlight w:val="none"/>
        </w:rPr>
        <w:t>投标人代表（签字或盖章）：</w:t>
      </w:r>
    </w:p>
    <w:p>
      <w:pPr>
        <w:tabs>
          <w:tab w:val="left" w:pos="840"/>
          <w:tab w:val="left" w:pos="5400"/>
        </w:tabs>
        <w:adjustRightInd w:val="0"/>
        <w:snapToGrid w:val="0"/>
        <w:spacing w:line="400" w:lineRule="exact"/>
        <w:ind w:left="480" w:leftChars="200" w:firstLine="5040" w:firstLineChars="2100"/>
        <w:rPr>
          <w:rFonts w:ascii="新宋体" w:hAnsi="新宋体"/>
          <w:color w:val="auto"/>
          <w:szCs w:val="22"/>
          <w:highlight w:val="none"/>
        </w:rPr>
      </w:pPr>
      <w:r>
        <w:rPr>
          <w:rFonts w:hint="eastAsia" w:ascii="新宋体" w:hAnsi="新宋体"/>
          <w:color w:val="auto"/>
          <w:szCs w:val="22"/>
          <w:highlight w:val="none"/>
        </w:rPr>
        <w:t>日          期：  年  月  日</w:t>
      </w:r>
    </w:p>
    <w:p>
      <w:pPr>
        <w:tabs>
          <w:tab w:val="left" w:pos="780"/>
        </w:tabs>
        <w:spacing w:line="400" w:lineRule="exact"/>
        <w:ind w:left="180"/>
        <w:rPr>
          <w:rFonts w:ascii="新宋体" w:hAnsi="新宋体"/>
          <w:b/>
          <w:bCs/>
          <w:color w:val="auto"/>
          <w:szCs w:val="22"/>
          <w:highlight w:val="none"/>
        </w:rPr>
      </w:pPr>
      <w:r>
        <w:rPr>
          <w:rFonts w:ascii="新宋体" w:hAnsi="新宋体"/>
          <w:color w:val="auto"/>
          <w:szCs w:val="22"/>
          <w:highlight w:val="none"/>
        </w:rPr>
        <w:br w:type="page"/>
      </w:r>
      <w:r>
        <w:rPr>
          <w:rFonts w:hint="eastAsia" w:ascii="新宋体" w:hAnsi="新宋体"/>
          <w:b/>
          <w:bCs/>
          <w:color w:val="auto"/>
          <w:szCs w:val="22"/>
          <w:highlight w:val="none"/>
        </w:rPr>
        <w:t>附件四</w:t>
      </w:r>
    </w:p>
    <w:p>
      <w:pPr>
        <w:tabs>
          <w:tab w:val="left" w:pos="780"/>
        </w:tabs>
        <w:spacing w:line="400" w:lineRule="exact"/>
        <w:ind w:left="180"/>
        <w:jc w:val="center"/>
        <w:rPr>
          <w:rFonts w:ascii="新宋体" w:hAnsi="新宋体"/>
          <w:b/>
          <w:bCs/>
          <w:color w:val="auto"/>
          <w:szCs w:val="22"/>
          <w:highlight w:val="none"/>
        </w:rPr>
      </w:pPr>
      <w:r>
        <w:rPr>
          <w:rFonts w:hint="eastAsia" w:ascii="新宋体" w:hAnsi="新宋体"/>
          <w:b/>
          <w:bCs/>
          <w:color w:val="auto"/>
          <w:szCs w:val="22"/>
          <w:highlight w:val="none"/>
        </w:rPr>
        <w:t>项目负责人资格情况表</w:t>
      </w:r>
    </w:p>
    <w:tbl>
      <w:tblPr>
        <w:tblStyle w:val="25"/>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018"/>
        <w:gridCol w:w="439"/>
        <w:gridCol w:w="1799"/>
        <w:gridCol w:w="1189"/>
        <w:gridCol w:w="378"/>
        <w:gridCol w:w="1062"/>
        <w:gridCol w:w="2074"/>
        <w:gridCol w:w="1568"/>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56" w:hRule="atLeast"/>
          <w:jc w:val="center"/>
        </w:trPr>
        <w:tc>
          <w:tcPr>
            <w:tcW w:w="9527" w:type="dxa"/>
            <w:gridSpan w:val="8"/>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1.一般情况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姓   名</w:t>
            </w:r>
          </w:p>
        </w:tc>
        <w:tc>
          <w:tcPr>
            <w:tcW w:w="1799"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c>
          <w:tcPr>
            <w:tcW w:w="156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年  龄</w:t>
            </w:r>
          </w:p>
        </w:tc>
        <w:tc>
          <w:tcPr>
            <w:tcW w:w="106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c>
          <w:tcPr>
            <w:tcW w:w="207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学  历</w:t>
            </w:r>
          </w:p>
        </w:tc>
        <w:tc>
          <w:tcPr>
            <w:tcW w:w="156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毕业学校</w:t>
            </w:r>
          </w:p>
        </w:tc>
        <w:tc>
          <w:tcPr>
            <w:tcW w:w="1799"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56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专  业</w:t>
            </w:r>
          </w:p>
        </w:tc>
        <w:tc>
          <w:tcPr>
            <w:tcW w:w="106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c>
          <w:tcPr>
            <w:tcW w:w="207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职  务</w:t>
            </w:r>
          </w:p>
        </w:tc>
        <w:tc>
          <w:tcPr>
            <w:tcW w:w="156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3"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职  称</w:t>
            </w:r>
          </w:p>
        </w:tc>
        <w:tc>
          <w:tcPr>
            <w:tcW w:w="1799"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56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拟任何职</w:t>
            </w:r>
          </w:p>
        </w:tc>
        <w:tc>
          <w:tcPr>
            <w:tcW w:w="106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c>
          <w:tcPr>
            <w:tcW w:w="207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参加工作</w:t>
            </w:r>
          </w:p>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时间</w:t>
            </w:r>
          </w:p>
        </w:tc>
        <w:tc>
          <w:tcPr>
            <w:tcW w:w="156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2.个人简历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时  间</w:t>
            </w:r>
          </w:p>
        </w:tc>
        <w:tc>
          <w:tcPr>
            <w:tcW w:w="8070" w:type="dxa"/>
            <w:gridSpan w:val="6"/>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专业工作经历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8070" w:type="dxa"/>
            <w:gridSpan w:val="6"/>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8070" w:type="dxa"/>
            <w:gridSpan w:val="6"/>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3.</w:t>
            </w:r>
            <w:r>
              <w:rPr>
                <w:rFonts w:hint="eastAsia" w:ascii="新宋体" w:hAnsi="新宋体" w:cs="Arial"/>
                <w:color w:val="auto"/>
                <w:szCs w:val="22"/>
                <w:highlight w:val="none"/>
              </w:rPr>
              <w:t>项目负责人业绩</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序号</w:t>
            </w:r>
          </w:p>
        </w:tc>
        <w:tc>
          <w:tcPr>
            <w:tcW w:w="3427"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项  目  名  称</w:t>
            </w:r>
          </w:p>
        </w:tc>
        <w:tc>
          <w:tcPr>
            <w:tcW w:w="1440"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完成年份</w:t>
            </w:r>
          </w:p>
        </w:tc>
        <w:tc>
          <w:tcPr>
            <w:tcW w:w="3642"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获奖情况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427"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440"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642"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427"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440"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642"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427"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440"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642"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12"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427" w:type="dxa"/>
            <w:gridSpan w:val="3"/>
            <w:tcBorders>
              <w:top w:val="single" w:color="auto" w:sz="4" w:space="0"/>
              <w:bottom w:val="single" w:color="auto" w:sz="12"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440" w:type="dxa"/>
            <w:gridSpan w:val="2"/>
            <w:tcBorders>
              <w:top w:val="single" w:color="auto" w:sz="4" w:space="0"/>
              <w:bottom w:val="single" w:color="auto" w:sz="12"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642" w:type="dxa"/>
            <w:gridSpan w:val="2"/>
            <w:tcBorders>
              <w:top w:val="single" w:color="auto" w:sz="4" w:space="0"/>
              <w:bottom w:val="single" w:color="auto" w:sz="12"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bl>
    <w:p>
      <w:pPr>
        <w:tabs>
          <w:tab w:val="left" w:pos="780"/>
        </w:tabs>
        <w:spacing w:line="400" w:lineRule="exact"/>
        <w:ind w:left="180"/>
        <w:rPr>
          <w:rFonts w:ascii="新宋体" w:hAnsi="新宋体"/>
          <w:b/>
          <w:color w:val="auto"/>
          <w:szCs w:val="22"/>
          <w:highlight w:val="none"/>
        </w:rPr>
      </w:pPr>
    </w:p>
    <w:p>
      <w:pPr>
        <w:pStyle w:val="11"/>
        <w:ind w:firstLine="200"/>
        <w:rPr>
          <w:rFonts w:ascii="新宋体" w:hAnsi="新宋体"/>
          <w:color w:val="auto"/>
          <w:highlight w:val="none"/>
        </w:rPr>
      </w:pPr>
    </w:p>
    <w:p>
      <w:pPr>
        <w:spacing w:line="380" w:lineRule="exact"/>
        <w:ind w:firstLine="4800" w:firstLineChars="2000"/>
        <w:rPr>
          <w:rFonts w:ascii="新宋体" w:hAnsi="新宋体"/>
          <w:color w:val="auto"/>
          <w:szCs w:val="22"/>
          <w:highlight w:val="none"/>
        </w:rPr>
      </w:pPr>
      <w:r>
        <w:rPr>
          <w:rFonts w:hint="eastAsia" w:ascii="新宋体" w:hAnsi="新宋体"/>
          <w:color w:val="auto"/>
          <w:szCs w:val="22"/>
          <w:highlight w:val="none"/>
        </w:rPr>
        <w:t>投标人全称（盖章）：</w:t>
      </w:r>
    </w:p>
    <w:p>
      <w:pPr>
        <w:spacing w:line="380" w:lineRule="exact"/>
        <w:ind w:firstLine="4800" w:firstLineChars="2000"/>
        <w:rPr>
          <w:rFonts w:ascii="新宋体" w:hAnsi="新宋体"/>
          <w:color w:val="auto"/>
          <w:szCs w:val="22"/>
          <w:highlight w:val="none"/>
        </w:rPr>
      </w:pPr>
      <w:r>
        <w:rPr>
          <w:rFonts w:hint="eastAsia" w:ascii="新宋体" w:hAnsi="新宋体"/>
          <w:color w:val="auto"/>
          <w:szCs w:val="22"/>
          <w:highlight w:val="none"/>
        </w:rPr>
        <w:t>投标人代表（签字）：</w:t>
      </w:r>
    </w:p>
    <w:p>
      <w:pPr>
        <w:spacing w:line="380" w:lineRule="exact"/>
        <w:ind w:firstLine="4800" w:firstLineChars="2000"/>
        <w:rPr>
          <w:rFonts w:ascii="新宋体" w:hAnsi="新宋体"/>
          <w:b/>
          <w:color w:val="auto"/>
          <w:highlight w:val="none"/>
        </w:rPr>
      </w:pPr>
      <w:r>
        <w:rPr>
          <w:rFonts w:hint="eastAsia" w:ascii="新宋体" w:hAnsi="新宋体"/>
          <w:color w:val="auto"/>
          <w:szCs w:val="22"/>
          <w:highlight w:val="none"/>
        </w:rPr>
        <w:t xml:space="preserve">日期：  年   月  日 </w:t>
      </w:r>
      <w:r>
        <w:rPr>
          <w:rFonts w:hint="eastAsia" w:ascii="新宋体" w:hAnsi="新宋体"/>
          <w:color w:val="auto"/>
          <w:sz w:val="24"/>
          <w:highlight w:val="none"/>
        </w:rPr>
        <w:t xml:space="preserve"> </w:t>
      </w:r>
    </w:p>
    <w:p>
      <w:pPr>
        <w:tabs>
          <w:tab w:val="left" w:pos="840"/>
        </w:tabs>
        <w:adjustRightInd w:val="0"/>
        <w:snapToGrid w:val="0"/>
        <w:spacing w:line="400" w:lineRule="exact"/>
        <w:rPr>
          <w:rFonts w:ascii="新宋体" w:hAnsi="新宋体"/>
          <w:b/>
          <w:color w:val="auto"/>
          <w:szCs w:val="22"/>
          <w:highlight w:val="none"/>
        </w:rPr>
      </w:pPr>
      <w:r>
        <w:rPr>
          <w:rFonts w:hint="eastAsia" w:ascii="新宋体" w:hAnsi="新宋体"/>
          <w:b/>
          <w:color w:val="auto"/>
          <w:szCs w:val="22"/>
          <w:highlight w:val="none"/>
        </w:rPr>
        <w:br w:type="page"/>
      </w:r>
      <w:r>
        <w:rPr>
          <w:rFonts w:hint="eastAsia" w:ascii="新宋体" w:hAnsi="新宋体"/>
          <w:b/>
          <w:color w:val="auto"/>
          <w:szCs w:val="22"/>
          <w:highlight w:val="none"/>
        </w:rPr>
        <w:t>附件五</w:t>
      </w:r>
    </w:p>
    <w:p>
      <w:pPr>
        <w:tabs>
          <w:tab w:val="left" w:pos="840"/>
        </w:tabs>
        <w:adjustRightInd w:val="0"/>
        <w:snapToGrid w:val="0"/>
        <w:spacing w:line="400" w:lineRule="exact"/>
        <w:jc w:val="center"/>
        <w:rPr>
          <w:rFonts w:ascii="新宋体" w:hAnsi="新宋体"/>
          <w:b/>
          <w:bCs/>
          <w:color w:val="auto"/>
          <w:szCs w:val="22"/>
          <w:highlight w:val="none"/>
        </w:rPr>
      </w:pPr>
      <w:r>
        <w:rPr>
          <w:rFonts w:hint="eastAsia" w:ascii="新宋体" w:hAnsi="新宋体"/>
          <w:b/>
          <w:bCs/>
          <w:color w:val="auto"/>
          <w:szCs w:val="22"/>
          <w:highlight w:val="none"/>
        </w:rPr>
        <w:t>项目服务人员汇总表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序号</w:t>
            </w: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姓名</w:t>
            </w: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性别</w:t>
            </w: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年龄</w:t>
            </w: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学历</w:t>
            </w:r>
          </w:p>
        </w:tc>
        <w:tc>
          <w:tcPr>
            <w:tcW w:w="1340" w:type="dxa"/>
            <w:noWrap w:val="0"/>
            <w:vAlign w:val="center"/>
          </w:tcPr>
          <w:p>
            <w:pPr>
              <w:keepNext w:val="0"/>
              <w:keepLines w:val="0"/>
              <w:suppressLineNumbers w:val="0"/>
              <w:spacing w:before="0" w:beforeAutospacing="0" w:after="0" w:afterAutospacing="0" w:line="280" w:lineRule="exact"/>
              <w:ind w:left="0" w:right="0"/>
              <w:jc w:val="center"/>
              <w:rPr>
                <w:rFonts w:hint="default" w:ascii="新宋体" w:hAnsi="新宋体"/>
                <w:color w:val="auto"/>
                <w:szCs w:val="20"/>
                <w:highlight w:val="none"/>
              </w:rPr>
            </w:pPr>
            <w:r>
              <w:rPr>
                <w:rFonts w:hint="eastAsia" w:ascii="新宋体" w:hAnsi="新宋体"/>
                <w:color w:val="auto"/>
                <w:szCs w:val="20"/>
                <w:highlight w:val="none"/>
              </w:rPr>
              <w:t>职称/职务</w:t>
            </w:r>
          </w:p>
        </w:tc>
        <w:tc>
          <w:tcPr>
            <w:tcW w:w="1326" w:type="dxa"/>
            <w:noWrap w:val="0"/>
            <w:vAlign w:val="center"/>
          </w:tcPr>
          <w:p>
            <w:pPr>
              <w:keepNext w:val="0"/>
              <w:keepLines w:val="0"/>
              <w:suppressLineNumbers w:val="0"/>
              <w:spacing w:before="0" w:beforeAutospacing="0" w:after="0" w:afterAutospacing="0" w:line="280" w:lineRule="exact"/>
              <w:ind w:left="0" w:right="0"/>
              <w:jc w:val="center"/>
              <w:rPr>
                <w:rFonts w:hint="default" w:ascii="新宋体" w:hAnsi="新宋体"/>
                <w:color w:val="auto"/>
                <w:szCs w:val="20"/>
                <w:highlight w:val="none"/>
              </w:rPr>
            </w:pPr>
            <w:r>
              <w:rPr>
                <w:rFonts w:hint="eastAsia" w:ascii="新宋体" w:hAnsi="新宋体"/>
                <w:color w:val="auto"/>
                <w:szCs w:val="20"/>
                <w:highlight w:val="none"/>
              </w:rPr>
              <w:t>本工程中的岗位</w:t>
            </w:r>
          </w:p>
        </w:tc>
        <w:tc>
          <w:tcPr>
            <w:tcW w:w="1825"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从事专业年限</w:t>
            </w: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bl>
    <w:p>
      <w:pPr>
        <w:pStyle w:val="14"/>
        <w:spacing w:line="400" w:lineRule="atLeast"/>
        <w:ind w:left="660" w:hanging="660" w:hangingChars="300"/>
        <w:rPr>
          <w:rFonts w:ascii="新宋体" w:hAnsi="新宋体" w:eastAsia="新宋体"/>
          <w:color w:val="auto"/>
          <w:sz w:val="22"/>
          <w:highlight w:val="none"/>
        </w:rPr>
      </w:pPr>
      <w:r>
        <w:rPr>
          <w:rFonts w:hint="eastAsia" w:ascii="新宋体" w:hAnsi="新宋体" w:eastAsia="新宋体"/>
          <w:color w:val="auto"/>
          <w:sz w:val="22"/>
          <w:highlight w:val="none"/>
        </w:rPr>
        <w:t>注：此表仅提供了表格形式，投标人可按此表格复制。</w:t>
      </w:r>
    </w:p>
    <w:p>
      <w:pPr>
        <w:pStyle w:val="14"/>
        <w:spacing w:line="400" w:lineRule="atLeast"/>
        <w:ind w:left="660" w:hanging="660" w:hangingChars="300"/>
        <w:rPr>
          <w:rFonts w:ascii="新宋体" w:hAnsi="新宋体" w:eastAsia="新宋体"/>
          <w:color w:val="auto"/>
          <w:sz w:val="22"/>
          <w:highlight w:val="none"/>
        </w:rPr>
      </w:pPr>
    </w:p>
    <w:p>
      <w:pPr>
        <w:spacing w:line="380" w:lineRule="exact"/>
        <w:rPr>
          <w:rFonts w:ascii="新宋体" w:hAnsi="新宋体"/>
          <w:color w:val="auto"/>
          <w:szCs w:val="22"/>
          <w:highlight w:val="none"/>
        </w:rPr>
      </w:pPr>
      <w:r>
        <w:rPr>
          <w:rFonts w:hint="eastAsia" w:ascii="新宋体" w:hAnsi="新宋体"/>
          <w:color w:val="auto"/>
          <w:szCs w:val="22"/>
          <w:highlight w:val="none"/>
        </w:rPr>
        <w:t>投标人全称（盖章）：</w:t>
      </w:r>
    </w:p>
    <w:p>
      <w:pPr>
        <w:spacing w:line="380" w:lineRule="exact"/>
        <w:rPr>
          <w:rFonts w:ascii="新宋体" w:hAnsi="新宋体"/>
          <w:color w:val="auto"/>
          <w:szCs w:val="22"/>
          <w:highlight w:val="none"/>
        </w:rPr>
      </w:pPr>
      <w:r>
        <w:rPr>
          <w:rFonts w:hint="eastAsia" w:ascii="新宋体" w:hAnsi="新宋体"/>
          <w:color w:val="auto"/>
          <w:szCs w:val="22"/>
          <w:highlight w:val="none"/>
        </w:rPr>
        <w:t>投标人代表（签字）：</w:t>
      </w:r>
    </w:p>
    <w:p>
      <w:pPr>
        <w:pStyle w:val="11"/>
        <w:ind w:left="-202" w:right="-202" w:firstLine="600"/>
        <w:rPr>
          <w:rFonts w:ascii="宋体" w:hAnsi="宋体" w:eastAsia="宋体"/>
          <w:b/>
          <w:color w:val="auto"/>
          <w:szCs w:val="21"/>
          <w:highlight w:val="none"/>
        </w:rPr>
      </w:pPr>
      <w:r>
        <w:rPr>
          <w:rFonts w:hint="eastAsia" w:ascii="新宋体" w:hAnsi="新宋体"/>
          <w:color w:val="auto"/>
          <w:szCs w:val="22"/>
          <w:highlight w:val="none"/>
        </w:rPr>
        <w:t>日期：  年   月  日</w:t>
      </w:r>
    </w:p>
    <w:p>
      <w:pPr>
        <w:overflowPunct w:val="0"/>
        <w:spacing w:line="380" w:lineRule="exact"/>
        <w:ind w:left="-202" w:right="-202" w:firstLine="550"/>
        <w:rPr>
          <w:rFonts w:hint="eastAsia" w:ascii="宋体" w:hAnsi="宋体" w:eastAsia="宋体"/>
          <w:color w:val="auto"/>
          <w:szCs w:val="22"/>
          <w:highlight w:val="none"/>
        </w:rPr>
      </w:pPr>
    </w:p>
    <w:p>
      <w:pPr>
        <w:overflowPunct w:val="0"/>
        <w:spacing w:line="380" w:lineRule="exact"/>
        <w:ind w:left="-202" w:right="-202" w:firstLine="550"/>
        <w:rPr>
          <w:rFonts w:hint="eastAsia" w:ascii="宋体" w:hAnsi="宋体" w:eastAsia="宋体"/>
          <w:color w:val="auto"/>
          <w:szCs w:val="22"/>
          <w:highlight w:val="none"/>
        </w:rPr>
      </w:pPr>
    </w:p>
    <w:p>
      <w:pPr>
        <w:overflowPunct w:val="0"/>
        <w:spacing w:line="380" w:lineRule="exact"/>
        <w:ind w:left="-202" w:right="-202" w:firstLine="550"/>
        <w:rPr>
          <w:rFonts w:hint="eastAsia" w:eastAsia="黑体"/>
          <w:color w:val="auto"/>
          <w:highlight w:val="none"/>
          <w:lang w:val="en-US" w:eastAsia="zh-CN"/>
        </w:rPr>
      </w:pPr>
      <w:r>
        <w:rPr>
          <w:rFonts w:hint="eastAsia" w:eastAsia="黑体"/>
          <w:color w:val="auto"/>
          <w:highlight w:val="none"/>
          <w:lang w:val="en-US" w:eastAsia="zh-CN"/>
        </w:rPr>
        <w:t>13.3 商务标格式</w:t>
      </w:r>
    </w:p>
    <w:p>
      <w:pPr>
        <w:overflowPunct w:val="0"/>
        <w:spacing w:line="38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（商务报价标封面，供参考）</w:t>
      </w: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u w:val="singl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（项目名称）              </w:t>
      </w:r>
      <w:r>
        <w:rPr>
          <w:rFonts w:hint="eastAsia" w:ascii="宋体" w:hAnsi="宋体" w:eastAsia="宋体" w:cs="新宋体"/>
          <w:color w:val="auto"/>
          <w:sz w:val="28"/>
          <w:szCs w:val="28"/>
          <w:highlight w:val="none"/>
        </w:rPr>
        <w:t>投标文件</w:t>
      </w: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1300"/>
        <w:jc w:val="center"/>
        <w:rPr>
          <w:rFonts w:ascii="宋体" w:hAnsi="宋体" w:eastAsia="宋体" w:cs="新宋体"/>
          <w:color w:val="auto"/>
          <w:sz w:val="52"/>
          <w:szCs w:val="52"/>
          <w:highlight w:val="none"/>
        </w:rPr>
      </w:pPr>
      <w:r>
        <w:rPr>
          <w:rFonts w:hint="eastAsia" w:ascii="宋体" w:hAnsi="宋体" w:eastAsia="宋体" w:cs="新宋体"/>
          <w:color w:val="auto"/>
          <w:sz w:val="52"/>
          <w:szCs w:val="52"/>
          <w:highlight w:val="none"/>
        </w:rPr>
        <w:t>商  务  标</w:t>
      </w: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投标人：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（盖单位章）</w:t>
      </w:r>
    </w:p>
    <w:p>
      <w:pPr>
        <w:ind w:left="-202" w:right="-202" w:firstLine="700"/>
        <w:rPr>
          <w:rFonts w:ascii="宋体" w:hAnsi="宋体" w:eastAsia="宋体" w:cs="新宋体"/>
          <w:color w:val="auto"/>
          <w:sz w:val="28"/>
          <w:szCs w:val="28"/>
          <w:highlight w:val="none"/>
          <w:u w:val="singl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法定代表人或其委托代理人：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（签字或盖章）</w:t>
      </w:r>
    </w:p>
    <w:p>
      <w:pPr>
        <w:ind w:left="-202" w:right="-202" w:firstLine="700"/>
        <w:rPr>
          <w:rFonts w:ascii="宋体" w:hAnsi="宋体" w:eastAsia="宋体" w:cs="新宋体"/>
          <w:color w:val="auto"/>
          <w:sz w:val="28"/>
          <w:szCs w:val="28"/>
          <w:highlight w:val="none"/>
        </w:rPr>
      </w:pPr>
    </w:p>
    <w:p>
      <w:pPr>
        <w:overflowPunct w:val="0"/>
        <w:spacing w:line="380" w:lineRule="exact"/>
        <w:ind w:left="-202" w:right="-202" w:firstLine="2738" w:firstLineChars="978"/>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年</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月</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日</w:t>
      </w:r>
    </w:p>
    <w:p>
      <w:pPr>
        <w:overflowPunct w:val="0"/>
        <w:spacing w:line="380" w:lineRule="exact"/>
        <w:ind w:left="-202" w:right="-202" w:firstLine="550"/>
        <w:rPr>
          <w:rFonts w:ascii="宋体" w:hAnsi="宋体" w:eastAsia="宋体"/>
          <w:b/>
          <w:bCs/>
          <w:color w:val="auto"/>
          <w:szCs w:val="22"/>
          <w:highlight w:val="none"/>
        </w:rPr>
      </w:pPr>
      <w:r>
        <w:rPr>
          <w:rFonts w:ascii="宋体" w:hAnsi="宋体" w:eastAsia="宋体"/>
          <w:color w:val="auto"/>
          <w:szCs w:val="22"/>
          <w:highlight w:val="none"/>
        </w:rPr>
        <w:br w:type="page"/>
      </w:r>
      <w:r>
        <w:rPr>
          <w:rFonts w:hint="eastAsia" w:ascii="宋体" w:hAnsi="宋体" w:eastAsia="宋体"/>
          <w:b/>
          <w:bCs/>
          <w:color w:val="auto"/>
          <w:szCs w:val="22"/>
          <w:highlight w:val="none"/>
        </w:rPr>
        <w:t>附件一</w:t>
      </w:r>
    </w:p>
    <w:p>
      <w:pPr>
        <w:autoSpaceDE w:val="0"/>
        <w:autoSpaceDN w:val="0"/>
        <w:adjustRightInd w:val="0"/>
        <w:spacing w:line="460" w:lineRule="atLeast"/>
        <w:ind w:left="-202" w:right="-202" w:firstLine="703"/>
        <w:jc w:val="center"/>
        <w:rPr>
          <w:rFonts w:ascii="宋体" w:hAnsi="宋体" w:eastAsia="宋体" w:cs="新宋体"/>
          <w:b/>
          <w:bCs/>
          <w:color w:val="auto"/>
          <w:kern w:val="0"/>
          <w:sz w:val="28"/>
          <w:szCs w:val="28"/>
          <w:highlight w:val="none"/>
          <w:lang w:val="zh-CN"/>
        </w:rPr>
      </w:pPr>
    </w:p>
    <w:p>
      <w:pPr>
        <w:autoSpaceDE w:val="0"/>
        <w:autoSpaceDN w:val="0"/>
        <w:adjustRightInd w:val="0"/>
        <w:spacing w:line="460" w:lineRule="atLeast"/>
        <w:ind w:left="-202" w:right="-202" w:firstLine="703"/>
        <w:jc w:val="center"/>
        <w:rPr>
          <w:rFonts w:ascii="宋体" w:hAnsi="宋体" w:eastAsia="宋体" w:cs="新宋体"/>
          <w:b/>
          <w:bCs/>
          <w:color w:val="auto"/>
          <w:kern w:val="0"/>
          <w:sz w:val="28"/>
          <w:szCs w:val="28"/>
          <w:highlight w:val="none"/>
          <w:lang w:val="zh-CN"/>
        </w:rPr>
      </w:pPr>
      <w:r>
        <w:rPr>
          <w:rFonts w:hint="eastAsia" w:ascii="宋体" w:hAnsi="宋体" w:eastAsia="宋体" w:cs="新宋体"/>
          <w:b/>
          <w:bCs/>
          <w:color w:val="auto"/>
          <w:kern w:val="0"/>
          <w:sz w:val="28"/>
          <w:szCs w:val="28"/>
          <w:highlight w:val="none"/>
          <w:lang w:val="zh-CN"/>
        </w:rPr>
        <w:t>开标一览表</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项目名称：</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项目编号：</w:t>
      </w:r>
    </w:p>
    <w:tbl>
      <w:tblPr>
        <w:tblStyle w:val="25"/>
        <w:tblW w:w="102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0" w:hRule="atLeast"/>
          <w:jc w:val="center"/>
        </w:trPr>
        <w:tc>
          <w:tcPr>
            <w:tcW w:w="10200" w:type="dxa"/>
            <w:tcBorders>
              <w:left w:val="single" w:color="auto" w:sz="12" w:space="0"/>
              <w:bottom w:val="single" w:color="auto" w:sz="12"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380" w:lineRule="atLeast"/>
              <w:ind w:left="-202" w:right="-202" w:firstLine="552"/>
              <w:jc w:val="left"/>
              <w:rPr>
                <w:rFonts w:hint="default" w:ascii="宋体" w:hAnsi="宋体" w:eastAsia="宋体" w:cs="新宋体"/>
                <w:b/>
                <w:bCs/>
                <w:color w:val="auto"/>
                <w:kern w:val="0"/>
                <w:szCs w:val="22"/>
                <w:highlight w:val="none"/>
              </w:rPr>
            </w:pPr>
            <w:r>
              <w:rPr>
                <w:rFonts w:hint="default" w:ascii="宋体" w:hAnsi="宋体" w:eastAsia="宋体" w:cs="新宋体"/>
                <w:b/>
                <w:bCs/>
                <w:color w:val="auto"/>
                <w:kern w:val="0"/>
                <w:szCs w:val="22"/>
                <w:highlight w:val="none"/>
              </w:rPr>
              <w:t>投标总价（大写）：</w:t>
            </w:r>
          </w:p>
          <w:p>
            <w:pPr>
              <w:keepNext w:val="0"/>
              <w:keepLines w:val="0"/>
              <w:suppressLineNumbers w:val="0"/>
              <w:autoSpaceDE w:val="0"/>
              <w:autoSpaceDN w:val="0"/>
              <w:adjustRightInd w:val="0"/>
              <w:spacing w:before="0" w:beforeAutospacing="0" w:after="0" w:afterAutospacing="0" w:line="380" w:lineRule="atLeast"/>
              <w:ind w:left="-202" w:right="-202" w:firstLine="552"/>
              <w:jc w:val="left"/>
              <w:rPr>
                <w:rFonts w:hint="default" w:ascii="宋体" w:hAnsi="宋体" w:eastAsia="宋体" w:cs="新宋体"/>
                <w:b/>
                <w:bCs/>
                <w:color w:val="auto"/>
                <w:kern w:val="0"/>
                <w:szCs w:val="22"/>
                <w:highlight w:val="none"/>
              </w:rPr>
            </w:pPr>
          </w:p>
          <w:p>
            <w:pPr>
              <w:keepNext w:val="0"/>
              <w:keepLines w:val="0"/>
              <w:suppressLineNumbers w:val="0"/>
              <w:autoSpaceDE w:val="0"/>
              <w:autoSpaceDN w:val="0"/>
              <w:adjustRightInd w:val="0"/>
              <w:spacing w:before="0" w:beforeAutospacing="0" w:after="0" w:afterAutospacing="0" w:line="380" w:lineRule="atLeast"/>
              <w:ind w:left="-202" w:right="-202" w:firstLine="552"/>
              <w:jc w:val="left"/>
              <w:rPr>
                <w:rFonts w:hint="default" w:ascii="宋体" w:hAnsi="宋体" w:eastAsia="宋体" w:cs="新宋体"/>
                <w:b/>
                <w:bCs/>
                <w:color w:val="auto"/>
                <w:kern w:val="0"/>
                <w:szCs w:val="22"/>
                <w:highlight w:val="none"/>
              </w:rPr>
            </w:pPr>
            <w:r>
              <w:rPr>
                <w:rFonts w:hint="default" w:ascii="宋体" w:hAnsi="宋体" w:eastAsia="宋体" w:cs="新宋体"/>
                <w:b/>
                <w:bCs/>
                <w:color w:val="auto"/>
                <w:kern w:val="0"/>
                <w:szCs w:val="22"/>
                <w:highlight w:val="none"/>
              </w:rPr>
              <w:t>（小写）¥</w:t>
            </w:r>
          </w:p>
        </w:tc>
      </w:tr>
    </w:tbl>
    <w:p>
      <w:pPr>
        <w:autoSpaceDE w:val="0"/>
        <w:autoSpaceDN w:val="0"/>
        <w:adjustRightInd w:val="0"/>
        <w:spacing w:line="380" w:lineRule="atLeast"/>
        <w:ind w:left="-202" w:right="-202" w:firstLine="552"/>
        <w:rPr>
          <w:rFonts w:ascii="宋体" w:hAnsi="宋体" w:eastAsia="宋体" w:cs="新宋体"/>
          <w:b/>
          <w:bCs/>
          <w:color w:val="auto"/>
          <w:kern w:val="0"/>
          <w:szCs w:val="22"/>
          <w:highlight w:val="none"/>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注：</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1.此栏内</w:t>
      </w:r>
      <w:r>
        <w:rPr>
          <w:rFonts w:hint="eastAsia" w:ascii="宋体" w:hAnsi="宋体" w:eastAsia="宋体" w:cs="宋体"/>
          <w:color w:val="auto"/>
          <w:spacing w:val="-3"/>
          <w:szCs w:val="22"/>
          <w:highlight w:val="none"/>
        </w:rPr>
        <w:t>投标总价</w:t>
      </w:r>
      <w:r>
        <w:rPr>
          <w:rFonts w:hint="eastAsia" w:ascii="宋体" w:hAnsi="宋体" w:eastAsia="宋体" w:cs="新宋体"/>
          <w:color w:val="auto"/>
          <w:kern w:val="0"/>
          <w:szCs w:val="22"/>
          <w:highlight w:val="none"/>
          <w:lang w:val="zh-CN"/>
        </w:rPr>
        <w:t>应与附件三</w:t>
      </w:r>
      <w:r>
        <w:rPr>
          <w:rFonts w:ascii="宋体" w:hAnsi="宋体" w:eastAsia="宋体" w:cs="新宋体"/>
          <w:color w:val="auto"/>
          <w:kern w:val="0"/>
          <w:szCs w:val="22"/>
          <w:highlight w:val="none"/>
          <w:lang w:val="zh-CN"/>
        </w:rPr>
        <w:t>“</w:t>
      </w:r>
      <w:r>
        <w:rPr>
          <w:rFonts w:hint="eastAsia" w:ascii="宋体" w:hAnsi="宋体" w:eastAsia="宋体" w:cs="新宋体"/>
          <w:color w:val="auto"/>
          <w:kern w:val="0"/>
          <w:szCs w:val="22"/>
          <w:highlight w:val="none"/>
          <w:lang w:val="zh-CN"/>
        </w:rPr>
        <w:t>分项报价表</w:t>
      </w:r>
      <w:r>
        <w:rPr>
          <w:rFonts w:ascii="宋体" w:hAnsi="宋体" w:eastAsia="宋体" w:cs="新宋体"/>
          <w:color w:val="auto"/>
          <w:kern w:val="0"/>
          <w:szCs w:val="22"/>
          <w:highlight w:val="none"/>
          <w:lang w:val="zh-CN"/>
        </w:rPr>
        <w:t>”</w:t>
      </w:r>
      <w:r>
        <w:rPr>
          <w:rFonts w:hint="eastAsia" w:ascii="宋体" w:hAnsi="宋体" w:eastAsia="宋体" w:cs="新宋体"/>
          <w:color w:val="auto"/>
          <w:kern w:val="0"/>
          <w:szCs w:val="22"/>
          <w:highlight w:val="none"/>
          <w:lang w:val="zh-CN"/>
        </w:rPr>
        <w:t>中</w:t>
      </w:r>
      <w:r>
        <w:rPr>
          <w:rFonts w:hint="eastAsia" w:ascii="宋体" w:hAnsi="宋体" w:eastAsia="宋体" w:cs="宋体"/>
          <w:color w:val="auto"/>
          <w:spacing w:val="-1"/>
          <w:szCs w:val="22"/>
          <w:highlight w:val="none"/>
        </w:rPr>
        <w:t>总计价</w:t>
      </w:r>
      <w:r>
        <w:rPr>
          <w:rFonts w:hint="eastAsia" w:ascii="宋体" w:hAnsi="宋体" w:eastAsia="宋体" w:cs="新宋体"/>
          <w:color w:val="auto"/>
          <w:kern w:val="0"/>
          <w:szCs w:val="22"/>
          <w:highlight w:val="none"/>
          <w:lang w:val="zh-CN"/>
        </w:rPr>
        <w:t>相一致。</w:t>
      </w:r>
    </w:p>
    <w:p>
      <w:pPr>
        <w:autoSpaceDE w:val="0"/>
        <w:autoSpaceDN w:val="0"/>
        <w:adjustRightInd w:val="0"/>
        <w:spacing w:line="400" w:lineRule="atLeast"/>
        <w:ind w:left="-202" w:right="-202" w:firstLine="552"/>
        <w:rPr>
          <w:rFonts w:ascii="宋体" w:hAnsi="宋体" w:eastAsia="宋体" w:cs="新宋体"/>
          <w:b/>
          <w:bCs/>
          <w:color w:val="auto"/>
          <w:kern w:val="0"/>
          <w:szCs w:val="22"/>
          <w:highlight w:val="none"/>
          <w:u w:val="wave"/>
          <w:lang w:val="zh-CN"/>
        </w:rPr>
      </w:pPr>
      <w:r>
        <w:rPr>
          <w:rFonts w:hint="eastAsia" w:ascii="宋体" w:hAnsi="宋体" w:eastAsia="宋体" w:cs="新宋体"/>
          <w:b/>
          <w:bCs/>
          <w:color w:val="auto"/>
          <w:kern w:val="0"/>
          <w:szCs w:val="22"/>
          <w:highlight w:val="none"/>
          <w:lang w:val="zh-CN"/>
        </w:rPr>
        <w:t>2.</w:t>
      </w:r>
      <w:r>
        <w:rPr>
          <w:rFonts w:hint="eastAsia" w:ascii="宋体" w:hAnsi="宋体" w:eastAsia="宋体" w:cs="新宋体"/>
          <w:b/>
          <w:bCs/>
          <w:color w:val="auto"/>
          <w:kern w:val="0"/>
          <w:szCs w:val="22"/>
          <w:highlight w:val="none"/>
          <w:u w:val="single"/>
          <w:lang w:val="zh-CN"/>
        </w:rPr>
        <w:t>不提供此表格</w:t>
      </w:r>
      <w:r>
        <w:rPr>
          <w:rFonts w:hint="eastAsia" w:ascii="宋体" w:hAnsi="宋体" w:eastAsia="宋体"/>
          <w:b/>
          <w:color w:val="auto"/>
          <w:szCs w:val="22"/>
          <w:highlight w:val="none"/>
          <w:u w:val="single"/>
        </w:rPr>
        <w:t>的投标文件将被视为未实质性响应采购文件。</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投标人全称（盖章）：</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投标人代表（签名）：</w:t>
      </w:r>
    </w:p>
    <w:p>
      <w:pPr>
        <w:autoSpaceDE w:val="0"/>
        <w:autoSpaceDN w:val="0"/>
        <w:adjustRightInd w:val="0"/>
        <w:spacing w:line="46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日</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期：</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年</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月</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日</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right="-202"/>
        <w:rPr>
          <w:rFonts w:ascii="宋体" w:hAnsi="宋体" w:eastAsia="宋体" w:cs="新宋体"/>
          <w:b/>
          <w:bCs/>
          <w:color w:val="auto"/>
          <w:kern w:val="0"/>
          <w:szCs w:val="22"/>
          <w:highlight w:val="none"/>
          <w:lang w:val="zh-CN"/>
        </w:rPr>
      </w:pPr>
    </w:p>
    <w:p>
      <w:pPr>
        <w:keepNext w:val="0"/>
        <w:keepLines w:val="0"/>
        <w:pageBreakBefore w:val="0"/>
        <w:kinsoku/>
        <w:wordWrap/>
        <w:overflowPunct/>
        <w:topLinePunct w:val="0"/>
        <w:autoSpaceDE w:val="0"/>
        <w:autoSpaceDN w:val="0"/>
        <w:bidi w:val="0"/>
        <w:adjustRightInd w:val="0"/>
        <w:snapToGrid/>
        <w:spacing w:line="320" w:lineRule="exact"/>
        <w:ind w:left="-202" w:right="-202" w:firstLine="703"/>
        <w:jc w:val="center"/>
        <w:rPr>
          <w:rFonts w:ascii="宋体" w:hAnsi="宋体" w:eastAsia="宋体" w:cs="新宋体"/>
          <w:b/>
          <w:bCs/>
          <w:color w:val="auto"/>
          <w:kern w:val="0"/>
          <w:sz w:val="28"/>
          <w:szCs w:val="28"/>
          <w:highlight w:val="none"/>
          <w:lang w:val="zh-CN"/>
        </w:rPr>
      </w:pPr>
      <w:r>
        <w:rPr>
          <w:rFonts w:hint="eastAsia" w:ascii="宋体" w:hAnsi="宋体" w:eastAsia="宋体" w:cs="新宋体"/>
          <w:b/>
          <w:bCs/>
          <w:color w:val="auto"/>
          <w:kern w:val="0"/>
          <w:sz w:val="28"/>
          <w:szCs w:val="28"/>
          <w:highlight w:val="none"/>
          <w:lang w:val="zh-CN"/>
        </w:rPr>
        <w:br w:type="page"/>
      </w:r>
      <w:r>
        <w:rPr>
          <w:rFonts w:hint="eastAsia" w:ascii="宋体" w:hAnsi="宋体" w:eastAsia="宋体" w:cs="新宋体"/>
          <w:b/>
          <w:bCs/>
          <w:color w:val="auto"/>
          <w:kern w:val="0"/>
          <w:sz w:val="28"/>
          <w:szCs w:val="28"/>
          <w:highlight w:val="none"/>
          <w:lang w:val="zh-CN"/>
        </w:rPr>
        <w:t>分项报价表</w:t>
      </w:r>
    </w:p>
    <w:p>
      <w:pPr>
        <w:keepNext w:val="0"/>
        <w:keepLines w:val="0"/>
        <w:pageBreakBefore w:val="0"/>
        <w:kinsoku/>
        <w:wordWrap/>
        <w:overflowPunct/>
        <w:topLinePunct w:val="0"/>
        <w:autoSpaceDE w:val="0"/>
        <w:autoSpaceDN w:val="0"/>
        <w:bidi w:val="0"/>
        <w:adjustRightInd w:val="0"/>
        <w:snapToGrid/>
        <w:spacing w:line="320" w:lineRule="exact"/>
        <w:ind w:left="-202" w:right="-202" w:firstLine="552"/>
        <w:rPr>
          <w:rFonts w:ascii="宋体" w:hAnsi="宋体" w:eastAsia="宋体" w:cs="新宋体"/>
          <w:b/>
          <w:bCs/>
          <w:color w:val="auto"/>
          <w:kern w:val="0"/>
          <w:szCs w:val="22"/>
          <w:highlight w:val="none"/>
          <w:lang w:val="zh-CN"/>
        </w:rPr>
      </w:pPr>
      <w:r>
        <w:rPr>
          <w:rFonts w:hint="eastAsia" w:ascii="宋体" w:hAnsi="宋体" w:eastAsia="宋体" w:cs="新宋体"/>
          <w:b/>
          <w:bCs/>
          <w:color w:val="auto"/>
          <w:kern w:val="0"/>
          <w:szCs w:val="22"/>
          <w:highlight w:val="none"/>
          <w:lang w:val="zh-CN"/>
        </w:rPr>
        <w:t>项目名称：</w:t>
      </w:r>
      <w:r>
        <w:rPr>
          <w:rFonts w:ascii="宋体" w:hAnsi="宋体" w:eastAsia="宋体" w:cs="新宋体"/>
          <w:b/>
          <w:bCs/>
          <w:color w:val="auto"/>
          <w:kern w:val="0"/>
          <w:szCs w:val="22"/>
          <w:highlight w:val="none"/>
          <w:lang w:val="zh-CN"/>
        </w:rPr>
        <w:t xml:space="preserve">            </w:t>
      </w:r>
      <w:r>
        <w:rPr>
          <w:rFonts w:hint="eastAsia" w:ascii="宋体" w:hAnsi="宋体" w:eastAsia="宋体" w:cs="新宋体"/>
          <w:b/>
          <w:bCs/>
          <w:color w:val="auto"/>
          <w:kern w:val="0"/>
          <w:szCs w:val="22"/>
          <w:highlight w:val="none"/>
          <w:lang w:val="zh-CN"/>
        </w:rPr>
        <w:t>（价格单位：人民币）</w:t>
      </w:r>
      <w:r>
        <w:rPr>
          <w:rFonts w:ascii="宋体" w:hAnsi="宋体" w:eastAsia="宋体" w:cs="新宋体"/>
          <w:b/>
          <w:bCs/>
          <w:color w:val="auto"/>
          <w:kern w:val="0"/>
          <w:szCs w:val="22"/>
          <w:highlight w:val="none"/>
          <w:lang w:val="zh-CN"/>
        </w:rPr>
        <w:t xml:space="preserve">                   </w:t>
      </w:r>
      <w:r>
        <w:rPr>
          <w:rFonts w:hint="eastAsia" w:ascii="宋体" w:hAnsi="宋体" w:eastAsia="宋体" w:cs="新宋体"/>
          <w:b/>
          <w:bCs/>
          <w:color w:val="auto"/>
          <w:kern w:val="0"/>
          <w:szCs w:val="22"/>
          <w:highlight w:val="none"/>
          <w:lang w:val="zh-CN"/>
        </w:rPr>
        <w:t>采购编号：</w:t>
      </w:r>
    </w:p>
    <w:tbl>
      <w:tblPr>
        <w:tblStyle w:val="25"/>
        <w:tblW w:w="9008" w:type="dxa"/>
        <w:jc w:val="center"/>
        <w:tblLayout w:type="fixed"/>
        <w:tblCellMar>
          <w:top w:w="0" w:type="dxa"/>
          <w:left w:w="0" w:type="dxa"/>
          <w:bottom w:w="0" w:type="dxa"/>
          <w:right w:w="0" w:type="dxa"/>
        </w:tblCellMar>
      </w:tblPr>
      <w:tblGrid>
        <w:gridCol w:w="2442"/>
        <w:gridCol w:w="3323"/>
        <w:gridCol w:w="889"/>
        <w:gridCol w:w="1215"/>
        <w:gridCol w:w="1139"/>
      </w:tblGrid>
      <w:tr>
        <w:tblPrEx>
          <w:tblCellMar>
            <w:top w:w="0" w:type="dxa"/>
            <w:left w:w="0" w:type="dxa"/>
            <w:bottom w:w="0" w:type="dxa"/>
            <w:right w:w="0" w:type="dxa"/>
          </w:tblCellMar>
        </w:tblPrEx>
        <w:trPr>
          <w:trHeight w:val="82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项目</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lang w:bidi="ar"/>
              </w:rPr>
              <w:t>指标</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数量</w:t>
            </w:r>
          </w:p>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（组）</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单价</w:t>
            </w: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合价</w:t>
            </w: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钢筋保护层</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厚度</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highlight w:val="none"/>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砼取芯</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抗压强度</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24"/>
                <w:szCs w:val="24"/>
                <w:highlight w:val="none"/>
                <w:lang w:val="en-US" w:bidi="ar"/>
              </w:rPr>
            </w:pPr>
            <w:r>
              <w:rPr>
                <w:rFonts w:hint="eastAsia" w:ascii="仿宋_GB2312" w:hAnsi="仿宋_GB2312" w:eastAsia="仿宋_GB2312" w:cs="仿宋_GB2312"/>
                <w:i w:val="0"/>
                <w:color w:val="000000"/>
                <w:kern w:val="0"/>
                <w:sz w:val="24"/>
                <w:szCs w:val="24"/>
                <w:highlight w:val="none"/>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回弹</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olor w:val="auto"/>
                <w:kern w:val="0"/>
                <w:sz w:val="24"/>
                <w:szCs w:val="24"/>
                <w:highlight w:val="none"/>
                <w:u w:val="none"/>
                <w:lang w:val="en-US" w:eastAsia="zh-CN" w:bidi="ar"/>
              </w:rPr>
              <w:t>抗压强度</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24"/>
                <w:szCs w:val="24"/>
                <w:highlight w:val="none"/>
                <w:lang w:val="en-US" w:bidi="ar"/>
              </w:rPr>
            </w:pPr>
            <w:r>
              <w:rPr>
                <w:rFonts w:hint="eastAsia" w:ascii="仿宋_GB2312" w:hAnsi="仿宋_GB2312" w:eastAsia="仿宋_GB2312" w:cs="仿宋_GB2312"/>
                <w:i w:val="0"/>
                <w:color w:val="000000"/>
                <w:kern w:val="0"/>
                <w:sz w:val="24"/>
                <w:szCs w:val="24"/>
                <w:highlight w:val="none"/>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桩取芯（全长）</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桩长和桩芯完整性</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highlight w:val="none"/>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桩基</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　小应变检测</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土石方填筑</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击实试验、压实度、渗透系数</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砼灌砌石</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密实度</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干砌石</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　密实性</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闸、泵常规电气性能</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电阻等</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金属结构涂层厚度</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涂层厚度</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金属结构焊接质量</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探伤检测</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锚杆</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拉拔实验</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水闸、河道断面</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断面尺寸</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highlight w:val="none"/>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color w:val="auto"/>
                <w:kern w:val="0"/>
                <w:sz w:val="24"/>
                <w:szCs w:val="24"/>
                <w:highlight w:val="none"/>
                <w:lang w:bidi="ar"/>
              </w:rPr>
            </w:pPr>
          </w:p>
        </w:tc>
      </w:tr>
      <w:tr>
        <w:tblPrEx>
          <w:tblCellMar>
            <w:top w:w="0" w:type="dxa"/>
            <w:left w:w="0" w:type="dxa"/>
            <w:bottom w:w="0" w:type="dxa"/>
            <w:right w:w="0" w:type="dxa"/>
          </w:tblCellMar>
        </w:tblPrEx>
        <w:trPr>
          <w:trHeight w:val="567" w:hRule="exact"/>
          <w:jc w:val="center"/>
        </w:trPr>
        <w:tc>
          <w:tcPr>
            <w:tcW w:w="2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投标总价</w:t>
            </w:r>
          </w:p>
        </w:tc>
        <w:tc>
          <w:tcPr>
            <w:tcW w:w="3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w:t>
            </w:r>
          </w:p>
        </w:tc>
        <w:tc>
          <w:tcPr>
            <w:tcW w:w="8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kern w:val="0"/>
                <w:sz w:val="24"/>
                <w:szCs w:val="24"/>
                <w:highlight w:val="none"/>
                <w:lang w:bidi="ar"/>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kern w:val="0"/>
                <w:sz w:val="24"/>
                <w:szCs w:val="24"/>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ascii="仿宋_GB2312" w:hAnsi="仿宋_GB2312" w:eastAsia="仿宋_GB2312" w:cs="仿宋_GB2312"/>
                <w:kern w:val="0"/>
                <w:sz w:val="24"/>
                <w:szCs w:val="24"/>
                <w:highlight w:val="none"/>
                <w:lang w:bidi="ar"/>
              </w:rPr>
            </w:pPr>
          </w:p>
        </w:tc>
      </w:tr>
    </w:tbl>
    <w:p>
      <w:pPr>
        <w:keepNext w:val="0"/>
        <w:keepLines w:val="0"/>
        <w:pageBreakBefore w:val="0"/>
        <w:kinsoku/>
        <w:wordWrap/>
        <w:overflowPunct/>
        <w:topLinePunct w:val="0"/>
        <w:autoSpaceDE w:val="0"/>
        <w:autoSpaceDN w:val="0"/>
        <w:bidi w:val="0"/>
        <w:adjustRightInd w:val="0"/>
        <w:snapToGrid/>
        <w:spacing w:line="320" w:lineRule="exact"/>
        <w:ind w:left="-202" w:right="-202" w:firstLine="552"/>
        <w:rPr>
          <w:rFonts w:ascii="宋体" w:hAnsi="宋体" w:eastAsia="宋体" w:cs="新宋体"/>
          <w:b/>
          <w:bCs/>
          <w:color w:val="auto"/>
          <w:kern w:val="0"/>
          <w:szCs w:val="22"/>
          <w:highlight w:val="none"/>
          <w:lang w:val="zh-CN"/>
        </w:rPr>
      </w:pPr>
      <w:r>
        <w:rPr>
          <w:rFonts w:hint="eastAsia" w:ascii="宋体" w:hAnsi="宋体" w:eastAsia="宋体" w:cs="新宋体"/>
          <w:b/>
          <w:bCs/>
          <w:color w:val="auto"/>
          <w:kern w:val="0"/>
          <w:szCs w:val="22"/>
          <w:highlight w:val="none"/>
          <w:lang w:val="zh-CN"/>
        </w:rPr>
        <w:t>说明：</w:t>
      </w:r>
    </w:p>
    <w:p>
      <w:pPr>
        <w:keepNext w:val="0"/>
        <w:keepLines w:val="0"/>
        <w:pageBreakBefore w:val="0"/>
        <w:kinsoku/>
        <w:wordWrap/>
        <w:overflowPunct/>
        <w:topLinePunct w:val="0"/>
        <w:autoSpaceDE w:val="0"/>
        <w:autoSpaceDN w:val="0"/>
        <w:bidi w:val="0"/>
        <w:adjustRightInd w:val="0"/>
        <w:snapToGrid/>
        <w:spacing w:line="320" w:lineRule="exact"/>
        <w:ind w:firstLine="440" w:firstLineChars="200"/>
        <w:rPr>
          <w:rFonts w:hint="eastAsia" w:ascii="宋体" w:hAnsi="宋体"/>
          <w:b w:val="0"/>
          <w:bCs w:val="0"/>
          <w:color w:val="auto"/>
          <w:kern w:val="0"/>
          <w:sz w:val="22"/>
          <w:szCs w:val="22"/>
          <w:highlight w:val="none"/>
          <w:lang w:val="zh-CN"/>
        </w:rPr>
      </w:pPr>
      <w:r>
        <w:rPr>
          <w:rFonts w:hint="eastAsia" w:ascii="宋体" w:hAnsi="宋体"/>
          <w:b w:val="0"/>
          <w:bCs w:val="0"/>
          <w:color w:val="auto"/>
          <w:kern w:val="0"/>
          <w:sz w:val="22"/>
          <w:szCs w:val="22"/>
          <w:highlight w:val="none"/>
          <w:lang w:val="zh-CN"/>
        </w:rPr>
        <w:t>1．投标分项报价表内总计价应与附件二中“开标一览表”投标总价相一致。</w:t>
      </w:r>
    </w:p>
    <w:p>
      <w:pPr>
        <w:keepNext w:val="0"/>
        <w:keepLines w:val="0"/>
        <w:pageBreakBefore w:val="0"/>
        <w:kinsoku/>
        <w:wordWrap/>
        <w:overflowPunct/>
        <w:topLinePunct w:val="0"/>
        <w:autoSpaceDE w:val="0"/>
        <w:autoSpaceDN w:val="0"/>
        <w:bidi w:val="0"/>
        <w:adjustRightInd w:val="0"/>
        <w:snapToGrid/>
        <w:spacing w:line="320" w:lineRule="exact"/>
        <w:ind w:firstLine="440" w:firstLineChars="200"/>
        <w:rPr>
          <w:rFonts w:hint="eastAsia" w:ascii="宋体" w:hAnsi="宋体"/>
          <w:b/>
          <w:bCs/>
          <w:color w:val="auto"/>
          <w:kern w:val="0"/>
          <w:sz w:val="22"/>
          <w:szCs w:val="22"/>
          <w:highlight w:val="none"/>
          <w:lang w:val="zh-CN"/>
        </w:rPr>
      </w:pPr>
      <w:r>
        <w:rPr>
          <w:rFonts w:hint="eastAsia" w:ascii="宋体" w:hAnsi="宋体"/>
          <w:b/>
          <w:bCs/>
          <w:color w:val="auto"/>
          <w:kern w:val="0"/>
          <w:sz w:val="22"/>
          <w:szCs w:val="22"/>
          <w:highlight w:val="none"/>
          <w:lang w:val="zh-CN"/>
        </w:rPr>
        <w:t>2．</w:t>
      </w:r>
      <w:r>
        <w:rPr>
          <w:rFonts w:hint="eastAsia" w:ascii="宋体" w:hAnsi="宋体"/>
          <w:b/>
          <w:bCs/>
          <w:color w:val="auto"/>
          <w:kern w:val="0"/>
          <w:sz w:val="22"/>
          <w:szCs w:val="22"/>
          <w:highlight w:val="none"/>
          <w:u w:val="single"/>
          <w:lang w:val="zh-CN"/>
        </w:rPr>
        <w:t>投标报价不得高于本项目采购预算（人民币</w:t>
      </w:r>
      <w:r>
        <w:rPr>
          <w:rFonts w:hint="eastAsia" w:ascii="宋体" w:hAnsi="宋体"/>
          <w:b/>
          <w:bCs/>
          <w:color w:val="auto"/>
          <w:kern w:val="0"/>
          <w:sz w:val="22"/>
          <w:szCs w:val="22"/>
          <w:highlight w:val="none"/>
          <w:u w:val="single"/>
          <w:lang w:val="en-US" w:eastAsia="zh-CN"/>
        </w:rPr>
        <w:t>10</w:t>
      </w:r>
      <w:r>
        <w:rPr>
          <w:rFonts w:hint="eastAsia" w:ascii="宋体" w:hAnsi="宋体"/>
          <w:b/>
          <w:bCs/>
          <w:color w:val="auto"/>
          <w:kern w:val="0"/>
          <w:sz w:val="22"/>
          <w:szCs w:val="22"/>
          <w:highlight w:val="none"/>
          <w:u w:val="single"/>
          <w:lang w:val="zh-CN"/>
        </w:rPr>
        <w:t>万元整），否则按无效报价处理。投标报价为提供本次招标编制服务的所有费用，即</w:t>
      </w:r>
      <w:r>
        <w:rPr>
          <w:rFonts w:hint="eastAsia" w:ascii="宋体" w:hAnsi="宋体"/>
          <w:b/>
          <w:bCs/>
          <w:color w:val="auto"/>
          <w:kern w:val="0"/>
          <w:sz w:val="22"/>
          <w:szCs w:val="22"/>
          <w:highlight w:val="none"/>
          <w:u w:val="single"/>
          <w:lang w:val="zh-CN" w:eastAsia="zh-CN"/>
        </w:rPr>
        <w:t>温州市202</w:t>
      </w:r>
      <w:r>
        <w:rPr>
          <w:rFonts w:hint="eastAsia" w:ascii="宋体" w:hAnsi="宋体"/>
          <w:b/>
          <w:bCs/>
          <w:color w:val="auto"/>
          <w:kern w:val="0"/>
          <w:sz w:val="22"/>
          <w:szCs w:val="22"/>
          <w:highlight w:val="none"/>
          <w:u w:val="single"/>
          <w:lang w:val="en-US" w:eastAsia="zh-CN"/>
        </w:rPr>
        <w:t>5</w:t>
      </w:r>
      <w:r>
        <w:rPr>
          <w:rFonts w:hint="eastAsia" w:ascii="宋体" w:hAnsi="宋体"/>
          <w:b/>
          <w:bCs/>
          <w:color w:val="auto"/>
          <w:kern w:val="0"/>
          <w:sz w:val="22"/>
          <w:szCs w:val="22"/>
          <w:highlight w:val="none"/>
          <w:u w:val="single"/>
          <w:lang w:val="zh-CN" w:eastAsia="zh-CN"/>
        </w:rPr>
        <w:t>年度市本级受监在建水利工程质量“飞检”</w:t>
      </w:r>
      <w:r>
        <w:rPr>
          <w:rFonts w:hint="eastAsia" w:ascii="宋体" w:hAnsi="宋体"/>
          <w:b/>
          <w:bCs/>
          <w:color w:val="auto"/>
          <w:kern w:val="0"/>
          <w:sz w:val="22"/>
          <w:szCs w:val="22"/>
          <w:highlight w:val="none"/>
          <w:u w:val="single"/>
          <w:lang w:val="zh-CN"/>
        </w:rPr>
        <w:t>的编制工作、外业调研、相关工作人员差旅、食宿、税费等全部费用，实行固定费用总包干（按当年度实际检测项目及数量进行结算），投标人应根据上述因素自行考虑含入总报价</w:t>
      </w:r>
      <w:r>
        <w:rPr>
          <w:rFonts w:hint="eastAsia" w:ascii="宋体" w:hAnsi="宋体"/>
          <w:b/>
          <w:bCs/>
          <w:color w:val="auto"/>
          <w:kern w:val="0"/>
          <w:sz w:val="22"/>
          <w:szCs w:val="22"/>
          <w:highlight w:val="none"/>
          <w:lang w:val="zh-CN"/>
        </w:rPr>
        <w:t>。</w:t>
      </w:r>
    </w:p>
    <w:p>
      <w:pPr>
        <w:keepNext w:val="0"/>
        <w:keepLines w:val="0"/>
        <w:pageBreakBefore w:val="0"/>
        <w:kinsoku/>
        <w:wordWrap/>
        <w:overflowPunct/>
        <w:topLinePunct w:val="0"/>
        <w:autoSpaceDE w:val="0"/>
        <w:autoSpaceDN w:val="0"/>
        <w:bidi w:val="0"/>
        <w:adjustRightInd w:val="0"/>
        <w:snapToGrid/>
        <w:spacing w:line="320" w:lineRule="exact"/>
        <w:ind w:firstLine="440" w:firstLineChars="200"/>
        <w:rPr>
          <w:rFonts w:hint="eastAsia" w:ascii="宋体" w:hAnsi="宋体"/>
          <w:b/>
          <w:bCs/>
          <w:i w:val="0"/>
          <w:iCs w:val="0"/>
          <w:color w:val="auto"/>
          <w:kern w:val="0"/>
          <w:sz w:val="22"/>
          <w:szCs w:val="22"/>
          <w:highlight w:val="none"/>
          <w:u w:val="single"/>
          <w:lang w:val="zh-CN"/>
        </w:rPr>
      </w:pPr>
      <w:r>
        <w:rPr>
          <w:rFonts w:hint="eastAsia" w:ascii="宋体" w:hAnsi="宋体"/>
          <w:b/>
          <w:bCs/>
          <w:color w:val="auto"/>
          <w:kern w:val="0"/>
          <w:sz w:val="22"/>
          <w:szCs w:val="22"/>
          <w:highlight w:val="none"/>
          <w:lang w:val="zh-CN"/>
        </w:rPr>
        <w:t>3</w:t>
      </w:r>
      <w:r>
        <w:rPr>
          <w:rFonts w:hint="eastAsia" w:ascii="宋体" w:hAnsi="宋体"/>
          <w:b/>
          <w:bCs/>
          <w:i w:val="0"/>
          <w:iCs w:val="0"/>
          <w:color w:val="auto"/>
          <w:kern w:val="0"/>
          <w:sz w:val="22"/>
          <w:szCs w:val="22"/>
          <w:highlight w:val="none"/>
          <w:u w:val="single"/>
          <w:lang w:val="zh-CN"/>
        </w:rPr>
        <w:t>．采购人有权根据投标单位提供的此表格单价按实际完成工作量结算。</w:t>
      </w:r>
    </w:p>
    <w:p>
      <w:pPr>
        <w:keepNext w:val="0"/>
        <w:keepLines w:val="0"/>
        <w:pageBreakBefore w:val="0"/>
        <w:kinsoku/>
        <w:wordWrap/>
        <w:overflowPunct/>
        <w:topLinePunct w:val="0"/>
        <w:autoSpaceDE w:val="0"/>
        <w:autoSpaceDN w:val="0"/>
        <w:bidi w:val="0"/>
        <w:adjustRightInd w:val="0"/>
        <w:snapToGrid/>
        <w:spacing w:line="320" w:lineRule="exact"/>
        <w:ind w:firstLine="440" w:firstLineChars="200"/>
        <w:rPr>
          <w:rFonts w:hint="eastAsia" w:ascii="宋体" w:hAnsi="宋体"/>
          <w:b w:val="0"/>
          <w:bCs w:val="0"/>
          <w:color w:val="auto"/>
          <w:kern w:val="0"/>
          <w:sz w:val="22"/>
          <w:szCs w:val="22"/>
          <w:highlight w:val="none"/>
          <w:lang w:val="zh-CN"/>
        </w:rPr>
      </w:pPr>
      <w:r>
        <w:rPr>
          <w:rFonts w:hint="eastAsia" w:ascii="宋体" w:hAnsi="宋体"/>
          <w:b w:val="0"/>
          <w:bCs w:val="0"/>
          <w:color w:val="auto"/>
          <w:kern w:val="0"/>
          <w:sz w:val="22"/>
          <w:szCs w:val="22"/>
          <w:highlight w:val="none"/>
          <w:lang w:val="zh-CN"/>
        </w:rPr>
        <w:t>4．不提供此表的报价，视为没有实质性响应采购文件要求。</w:t>
      </w:r>
    </w:p>
    <w:p>
      <w:pPr>
        <w:keepNext w:val="0"/>
        <w:keepLines w:val="0"/>
        <w:pageBreakBefore w:val="0"/>
        <w:kinsoku/>
        <w:wordWrap/>
        <w:overflowPunct/>
        <w:topLinePunct w:val="0"/>
        <w:autoSpaceDE w:val="0"/>
        <w:autoSpaceDN w:val="0"/>
        <w:bidi w:val="0"/>
        <w:adjustRightInd w:val="0"/>
        <w:snapToGrid/>
        <w:spacing w:line="320" w:lineRule="exact"/>
        <w:ind w:right="-202" w:firstLine="440" w:firstLineChars="200"/>
        <w:rPr>
          <w:rFonts w:ascii="宋体" w:hAnsi="宋体" w:eastAsia="宋体" w:cs="新宋体"/>
          <w:b/>
          <w:bCs/>
          <w:color w:val="auto"/>
          <w:kern w:val="0"/>
          <w:szCs w:val="22"/>
          <w:highlight w:val="none"/>
          <w:lang w:val="zh-CN"/>
        </w:rPr>
      </w:pPr>
      <w:r>
        <w:rPr>
          <w:rFonts w:hint="eastAsia" w:ascii="宋体" w:hAnsi="宋体"/>
          <w:b w:val="0"/>
          <w:bCs w:val="0"/>
          <w:color w:val="auto"/>
          <w:kern w:val="0"/>
          <w:sz w:val="22"/>
          <w:szCs w:val="22"/>
          <w:highlight w:val="none"/>
          <w:lang w:val="zh-CN"/>
        </w:rPr>
        <w:t>5．本表可在不改变格式的情况下根据具体需要自行增减</w:t>
      </w:r>
      <w:r>
        <w:rPr>
          <w:rFonts w:hint="eastAsia" w:ascii="宋体" w:hAnsi="宋体" w:eastAsia="宋体" w:cs="新宋体"/>
          <w:b/>
          <w:bCs/>
          <w:color w:val="auto"/>
          <w:kern w:val="0"/>
          <w:szCs w:val="22"/>
          <w:highlight w:val="none"/>
          <w:lang w:val="zh-CN"/>
        </w:rPr>
        <w:t>。</w:t>
      </w:r>
    </w:p>
    <w:p>
      <w:pPr>
        <w:keepNext w:val="0"/>
        <w:keepLines w:val="0"/>
        <w:pageBreakBefore w:val="0"/>
        <w:kinsoku/>
        <w:wordWrap/>
        <w:overflowPunct/>
        <w:topLinePunct w:val="0"/>
        <w:autoSpaceDE w:val="0"/>
        <w:autoSpaceDN w:val="0"/>
        <w:bidi w:val="0"/>
        <w:adjustRightInd w:val="0"/>
        <w:snapToGrid/>
        <w:spacing w:line="320" w:lineRule="exact"/>
        <w:ind w:left="-202" w:right="-202" w:firstLine="550"/>
        <w:rPr>
          <w:rFonts w:hint="eastAsia" w:ascii="宋体" w:hAnsi="宋体" w:eastAsia="宋体" w:cs="新宋体"/>
          <w:color w:val="auto"/>
          <w:kern w:val="0"/>
          <w:szCs w:val="22"/>
          <w:highlight w:val="none"/>
          <w:lang w:val="zh-CN"/>
        </w:rPr>
      </w:pPr>
    </w:p>
    <w:p>
      <w:pPr>
        <w:keepNext w:val="0"/>
        <w:keepLines w:val="0"/>
        <w:pageBreakBefore w:val="0"/>
        <w:kinsoku/>
        <w:wordWrap/>
        <w:overflowPunct/>
        <w:topLinePunct w:val="0"/>
        <w:autoSpaceDE w:val="0"/>
        <w:autoSpaceDN w:val="0"/>
        <w:bidi w:val="0"/>
        <w:adjustRightInd w:val="0"/>
        <w:snapToGrid/>
        <w:spacing w:line="320" w:lineRule="exac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投标人全称（盖章）：</w:t>
      </w:r>
    </w:p>
    <w:p>
      <w:pPr>
        <w:keepNext w:val="0"/>
        <w:keepLines w:val="0"/>
        <w:pageBreakBefore w:val="0"/>
        <w:kinsoku/>
        <w:wordWrap/>
        <w:overflowPunct/>
        <w:topLinePunct w:val="0"/>
        <w:autoSpaceDE w:val="0"/>
        <w:autoSpaceDN w:val="0"/>
        <w:bidi w:val="0"/>
        <w:adjustRightInd w:val="0"/>
        <w:snapToGrid/>
        <w:spacing w:line="320" w:lineRule="exac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投标人代表（签名或盖章）：</w:t>
      </w:r>
    </w:p>
    <w:p>
      <w:pPr>
        <w:keepNext w:val="0"/>
        <w:keepLines w:val="0"/>
        <w:pageBreakBefore w:val="0"/>
        <w:kinsoku/>
        <w:wordWrap/>
        <w:overflowPunct/>
        <w:topLinePunct w:val="0"/>
        <w:autoSpaceDE w:val="0"/>
        <w:autoSpaceDN w:val="0"/>
        <w:bidi w:val="0"/>
        <w:adjustRightInd w:val="0"/>
        <w:snapToGrid/>
        <w:spacing w:line="320" w:lineRule="exac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日</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期：</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年</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月</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日</w:t>
      </w:r>
    </w:p>
    <w:p>
      <w:pPr>
        <w:rPr>
          <w:color w:val="auto"/>
          <w:highlight w:val="none"/>
        </w:rPr>
      </w:pPr>
    </w:p>
    <w:sectPr>
      <w:headerReference r:id="rId3" w:type="default"/>
      <w:footerReference r:id="rId4" w:type="default"/>
      <w:footerReference r:id="rId5" w:type="even"/>
      <w:pgSz w:w="11906" w:h="16838"/>
      <w:pgMar w:top="1134" w:right="1134" w:bottom="907" w:left="1361" w:header="851" w:footer="992" w:gutter="0"/>
      <w:pgNumType w:fmt="numberInDash" w:start="1"/>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hakuyoxingshu7000">
    <w:altName w:val="微软雅黑"/>
    <w:panose1 w:val="02000600000000000000"/>
    <w:charset w:val="00"/>
    <w:family w:val="auto"/>
    <w:pitch w:val="default"/>
    <w:sig w:usb0="00000000" w:usb1="00000000" w:usb2="0000003F" w:usb3="00000000" w:csb0="603F00FF" w:csb1="FFFF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9"/>
        <w:rFonts w:hint="eastAsia"/>
      </w:rPr>
    </w:pPr>
  </w:p>
  <w:p>
    <w:pPr>
      <w:pStyle w:val="18"/>
      <w:pBdr>
        <w:top w:val="single" w:color="auto" w:sz="4" w:space="1"/>
      </w:pBdr>
      <w:ind w:right="-69"/>
      <w:rPr>
        <w:rFonts w:hint="eastAsia"/>
        <w:sz w:val="21"/>
      </w:rPr>
    </w:pPr>
    <w:r>
      <w:rPr>
        <w:rFonts w:hint="eastAsia"/>
      </w:rPr>
      <w:t xml:space="preserve">        </w:t>
    </w:r>
    <w:r>
      <w:rPr>
        <w:rFonts w:hint="eastAsia"/>
        <w:sz w:val="21"/>
        <w:szCs w:val="21"/>
      </w:rPr>
      <w:t xml:space="preserve">            </w:t>
    </w:r>
    <w:r>
      <w:fldChar w:fldCharType="begin"/>
    </w:r>
    <w:r>
      <w:rPr>
        <w:rStyle w:val="29"/>
      </w:rPr>
      <w:instrText xml:space="preserve"> PAGE </w:instrText>
    </w:r>
    <w:r>
      <w:fldChar w:fldCharType="separate"/>
    </w:r>
    <w:r>
      <w:rPr>
        <w:rStyle w:val="29"/>
      </w:rPr>
      <w:t>- 4 -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9"/>
      </w:rPr>
    </w:pPr>
    <w:r>
      <w:fldChar w:fldCharType="begin"/>
    </w:r>
    <w:r>
      <w:rPr>
        <w:rStyle w:val="29"/>
      </w:rPr>
      <w:instrText xml:space="preserve">PAGE  </w:instrText>
    </w:r>
    <w: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90744"/>
    <w:multiLevelType w:val="singleLevel"/>
    <w:tmpl w:val="47490744"/>
    <w:lvl w:ilvl="0" w:tentative="0">
      <w:start w:val="1"/>
      <w:numFmt w:val="decimalFullWidth"/>
      <w:pStyle w:val="47"/>
      <w:lvlText w:val="%1．"/>
      <w:lvlJc w:val="left"/>
      <w:pPr>
        <w:tabs>
          <w:tab w:val="left" w:pos="960"/>
        </w:tabs>
        <w:ind w:left="960" w:hanging="420"/>
      </w:pPr>
    </w:lvl>
  </w:abstractNum>
  <w:abstractNum w:abstractNumId="1">
    <w:nsid w:val="5BFB4AE7"/>
    <w:multiLevelType w:val="singleLevel"/>
    <w:tmpl w:val="5BFB4AE7"/>
    <w:lvl w:ilvl="0" w:tentative="0">
      <w:start w:val="1"/>
      <w:numFmt w:val="chineseCounting"/>
      <w:suff w:val="nothing"/>
      <w:lvlText w:val="%1、"/>
      <w:lvlJc w:val="left"/>
      <w:pPr>
        <w:ind w:left="0" w:firstLine="420"/>
      </w:pPr>
      <w:rPr>
        <w:rFonts w:hint="eastAsia"/>
        <w:b w:val="0"/>
      </w:rPr>
    </w:lvl>
  </w:abstractNum>
  <w:abstractNum w:abstractNumId="2">
    <w:nsid w:val="6C07C839"/>
    <w:multiLevelType w:val="singleLevel"/>
    <w:tmpl w:val="6C07C839"/>
    <w:lvl w:ilvl="0" w:tentative="0">
      <w:start w:val="1"/>
      <w:numFmt w:val="decimal"/>
      <w:suff w:val="nothing"/>
      <w:lvlText w:val="（%1）"/>
      <w:lvlJc w:val="left"/>
    </w:lvl>
  </w:abstractNum>
  <w:abstractNum w:abstractNumId="3">
    <w:nsid w:val="74344862"/>
    <w:multiLevelType w:val="multilevel"/>
    <w:tmpl w:val="74344862"/>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pStyle w:val="4"/>
      <w:lvlText w:val="%1.%2."/>
      <w:lvlJc w:val="left"/>
      <w:pPr>
        <w:tabs>
          <w:tab w:val="left" w:pos="720"/>
        </w:tabs>
        <w:ind w:left="567" w:hanging="567"/>
      </w:pPr>
      <w:rPr>
        <w:rFonts w:hint="eastAsia"/>
      </w:rPr>
    </w:lvl>
    <w:lvl w:ilvl="2" w:tentative="0">
      <w:start w:val="1"/>
      <w:numFmt w:val="decimal"/>
      <w:pStyle w:val="5"/>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NDMzYzFmODljMjIxNjY5NmMxZDNkMjMwYTI1YmUifQ=="/>
  </w:docVars>
  <w:rsids>
    <w:rsidRoot w:val="009E4309"/>
    <w:rsid w:val="00000127"/>
    <w:rsid w:val="00003A4D"/>
    <w:rsid w:val="000049BF"/>
    <w:rsid w:val="00010A92"/>
    <w:rsid w:val="0001125B"/>
    <w:rsid w:val="00011FFB"/>
    <w:rsid w:val="00014171"/>
    <w:rsid w:val="00021BDF"/>
    <w:rsid w:val="00021DD5"/>
    <w:rsid w:val="00026D54"/>
    <w:rsid w:val="00027577"/>
    <w:rsid w:val="00032988"/>
    <w:rsid w:val="00032E8C"/>
    <w:rsid w:val="00035178"/>
    <w:rsid w:val="000376B1"/>
    <w:rsid w:val="0004116B"/>
    <w:rsid w:val="000411AE"/>
    <w:rsid w:val="0004138A"/>
    <w:rsid w:val="00041C69"/>
    <w:rsid w:val="00042C90"/>
    <w:rsid w:val="00043E3D"/>
    <w:rsid w:val="00050D9E"/>
    <w:rsid w:val="000510C5"/>
    <w:rsid w:val="0005378B"/>
    <w:rsid w:val="00053812"/>
    <w:rsid w:val="00054797"/>
    <w:rsid w:val="00054A8E"/>
    <w:rsid w:val="00054FF4"/>
    <w:rsid w:val="00055458"/>
    <w:rsid w:val="00056C53"/>
    <w:rsid w:val="000579CA"/>
    <w:rsid w:val="0006004E"/>
    <w:rsid w:val="0006134B"/>
    <w:rsid w:val="000650BD"/>
    <w:rsid w:val="00065794"/>
    <w:rsid w:val="00070127"/>
    <w:rsid w:val="000737FD"/>
    <w:rsid w:val="00074532"/>
    <w:rsid w:val="00074A25"/>
    <w:rsid w:val="0007723D"/>
    <w:rsid w:val="0007764E"/>
    <w:rsid w:val="00077942"/>
    <w:rsid w:val="0008313D"/>
    <w:rsid w:val="000833A5"/>
    <w:rsid w:val="00085BFD"/>
    <w:rsid w:val="00087BE9"/>
    <w:rsid w:val="00092881"/>
    <w:rsid w:val="000948F9"/>
    <w:rsid w:val="000A34DD"/>
    <w:rsid w:val="000A4B5B"/>
    <w:rsid w:val="000C5AE4"/>
    <w:rsid w:val="000C6BBD"/>
    <w:rsid w:val="000C77DD"/>
    <w:rsid w:val="000D2438"/>
    <w:rsid w:val="000D2E9E"/>
    <w:rsid w:val="000E111C"/>
    <w:rsid w:val="000E294C"/>
    <w:rsid w:val="000E3494"/>
    <w:rsid w:val="000E3972"/>
    <w:rsid w:val="000E42EE"/>
    <w:rsid w:val="000E45D3"/>
    <w:rsid w:val="000E4A35"/>
    <w:rsid w:val="000E67E6"/>
    <w:rsid w:val="000E7ECC"/>
    <w:rsid w:val="00101405"/>
    <w:rsid w:val="00102493"/>
    <w:rsid w:val="00104934"/>
    <w:rsid w:val="00107C48"/>
    <w:rsid w:val="001104D8"/>
    <w:rsid w:val="00110C4D"/>
    <w:rsid w:val="00110E8D"/>
    <w:rsid w:val="00110F32"/>
    <w:rsid w:val="00111976"/>
    <w:rsid w:val="00113376"/>
    <w:rsid w:val="0011430F"/>
    <w:rsid w:val="00115B34"/>
    <w:rsid w:val="00120A04"/>
    <w:rsid w:val="00122920"/>
    <w:rsid w:val="00122A6E"/>
    <w:rsid w:val="00124D20"/>
    <w:rsid w:val="001310D2"/>
    <w:rsid w:val="00132CBD"/>
    <w:rsid w:val="0014120B"/>
    <w:rsid w:val="0014323D"/>
    <w:rsid w:val="0014408F"/>
    <w:rsid w:val="00144CBA"/>
    <w:rsid w:val="00146DC6"/>
    <w:rsid w:val="001471C5"/>
    <w:rsid w:val="00154CEF"/>
    <w:rsid w:val="00156EB0"/>
    <w:rsid w:val="00160837"/>
    <w:rsid w:val="00167298"/>
    <w:rsid w:val="001725C3"/>
    <w:rsid w:val="00174295"/>
    <w:rsid w:val="00174960"/>
    <w:rsid w:val="00175278"/>
    <w:rsid w:val="00183A78"/>
    <w:rsid w:val="001846FE"/>
    <w:rsid w:val="0018572B"/>
    <w:rsid w:val="00191064"/>
    <w:rsid w:val="001911F5"/>
    <w:rsid w:val="001919B8"/>
    <w:rsid w:val="00193283"/>
    <w:rsid w:val="00193760"/>
    <w:rsid w:val="001A19F8"/>
    <w:rsid w:val="001A5486"/>
    <w:rsid w:val="001A78D7"/>
    <w:rsid w:val="001B1944"/>
    <w:rsid w:val="001B2CA3"/>
    <w:rsid w:val="001B611C"/>
    <w:rsid w:val="001C195D"/>
    <w:rsid w:val="001C612A"/>
    <w:rsid w:val="001C7282"/>
    <w:rsid w:val="001C7C6D"/>
    <w:rsid w:val="001D25C6"/>
    <w:rsid w:val="001D2B88"/>
    <w:rsid w:val="001D4E8C"/>
    <w:rsid w:val="001D5445"/>
    <w:rsid w:val="001D781C"/>
    <w:rsid w:val="001D7C65"/>
    <w:rsid w:val="001E15D5"/>
    <w:rsid w:val="001E462C"/>
    <w:rsid w:val="001E5E11"/>
    <w:rsid w:val="001F14EA"/>
    <w:rsid w:val="001F2418"/>
    <w:rsid w:val="001F2F4C"/>
    <w:rsid w:val="001F3752"/>
    <w:rsid w:val="001F7B71"/>
    <w:rsid w:val="00202A70"/>
    <w:rsid w:val="00206055"/>
    <w:rsid w:val="0020773D"/>
    <w:rsid w:val="00207745"/>
    <w:rsid w:val="00211157"/>
    <w:rsid w:val="002116CE"/>
    <w:rsid w:val="00212047"/>
    <w:rsid w:val="00214191"/>
    <w:rsid w:val="00214EC0"/>
    <w:rsid w:val="002179A5"/>
    <w:rsid w:val="00221676"/>
    <w:rsid w:val="00222E2E"/>
    <w:rsid w:val="002278CE"/>
    <w:rsid w:val="00231544"/>
    <w:rsid w:val="002317EC"/>
    <w:rsid w:val="002341D7"/>
    <w:rsid w:val="00234D7E"/>
    <w:rsid w:val="00237275"/>
    <w:rsid w:val="0023763C"/>
    <w:rsid w:val="00240DB1"/>
    <w:rsid w:val="00241F2C"/>
    <w:rsid w:val="0024424F"/>
    <w:rsid w:val="00245304"/>
    <w:rsid w:val="00250ADB"/>
    <w:rsid w:val="0025266D"/>
    <w:rsid w:val="00253C34"/>
    <w:rsid w:val="00255E63"/>
    <w:rsid w:val="0025680B"/>
    <w:rsid w:val="00257269"/>
    <w:rsid w:val="002605A3"/>
    <w:rsid w:val="002639A5"/>
    <w:rsid w:val="00267AC0"/>
    <w:rsid w:val="0027268A"/>
    <w:rsid w:val="00272716"/>
    <w:rsid w:val="00273554"/>
    <w:rsid w:val="00273BA5"/>
    <w:rsid w:val="00275A4A"/>
    <w:rsid w:val="002771C6"/>
    <w:rsid w:val="002776C8"/>
    <w:rsid w:val="002866BB"/>
    <w:rsid w:val="00286F20"/>
    <w:rsid w:val="00287576"/>
    <w:rsid w:val="0029327F"/>
    <w:rsid w:val="00295FF2"/>
    <w:rsid w:val="00297965"/>
    <w:rsid w:val="002A3D9F"/>
    <w:rsid w:val="002A7925"/>
    <w:rsid w:val="002B049A"/>
    <w:rsid w:val="002B0EB3"/>
    <w:rsid w:val="002B285D"/>
    <w:rsid w:val="002B3A7C"/>
    <w:rsid w:val="002B3A9A"/>
    <w:rsid w:val="002B4FA5"/>
    <w:rsid w:val="002B5656"/>
    <w:rsid w:val="002C2EC3"/>
    <w:rsid w:val="002C42FA"/>
    <w:rsid w:val="002C5C62"/>
    <w:rsid w:val="002C657F"/>
    <w:rsid w:val="002D1DD6"/>
    <w:rsid w:val="002D260C"/>
    <w:rsid w:val="002D3A84"/>
    <w:rsid w:val="002D421D"/>
    <w:rsid w:val="002D5A92"/>
    <w:rsid w:val="002E2604"/>
    <w:rsid w:val="002E3762"/>
    <w:rsid w:val="002E6AE2"/>
    <w:rsid w:val="002E76D5"/>
    <w:rsid w:val="002F030E"/>
    <w:rsid w:val="002F2B81"/>
    <w:rsid w:val="002F3975"/>
    <w:rsid w:val="002F4C28"/>
    <w:rsid w:val="002F4FAD"/>
    <w:rsid w:val="002F5255"/>
    <w:rsid w:val="002F725F"/>
    <w:rsid w:val="00300F55"/>
    <w:rsid w:val="0030372E"/>
    <w:rsid w:val="00310EB9"/>
    <w:rsid w:val="003135E2"/>
    <w:rsid w:val="0031495E"/>
    <w:rsid w:val="003159D9"/>
    <w:rsid w:val="003170CF"/>
    <w:rsid w:val="00317629"/>
    <w:rsid w:val="00317754"/>
    <w:rsid w:val="00321F26"/>
    <w:rsid w:val="0032237F"/>
    <w:rsid w:val="00322D3A"/>
    <w:rsid w:val="00323247"/>
    <w:rsid w:val="003239F9"/>
    <w:rsid w:val="00325A9D"/>
    <w:rsid w:val="0032624F"/>
    <w:rsid w:val="00326CA9"/>
    <w:rsid w:val="003321B9"/>
    <w:rsid w:val="00332DC6"/>
    <w:rsid w:val="00333094"/>
    <w:rsid w:val="00334AE7"/>
    <w:rsid w:val="00337DD9"/>
    <w:rsid w:val="00342051"/>
    <w:rsid w:val="00345DF0"/>
    <w:rsid w:val="003476AD"/>
    <w:rsid w:val="00347ADE"/>
    <w:rsid w:val="0035101F"/>
    <w:rsid w:val="00353E7D"/>
    <w:rsid w:val="00354FFF"/>
    <w:rsid w:val="00360289"/>
    <w:rsid w:val="00366432"/>
    <w:rsid w:val="00370688"/>
    <w:rsid w:val="00370A0B"/>
    <w:rsid w:val="00375BE5"/>
    <w:rsid w:val="00380058"/>
    <w:rsid w:val="00380FF6"/>
    <w:rsid w:val="00384850"/>
    <w:rsid w:val="00385B13"/>
    <w:rsid w:val="003862DE"/>
    <w:rsid w:val="00386870"/>
    <w:rsid w:val="00387873"/>
    <w:rsid w:val="00387ACB"/>
    <w:rsid w:val="00387D6B"/>
    <w:rsid w:val="0039079E"/>
    <w:rsid w:val="0039391C"/>
    <w:rsid w:val="0039494E"/>
    <w:rsid w:val="003966DB"/>
    <w:rsid w:val="00396ECF"/>
    <w:rsid w:val="003A1A9B"/>
    <w:rsid w:val="003A287B"/>
    <w:rsid w:val="003A6760"/>
    <w:rsid w:val="003A6E35"/>
    <w:rsid w:val="003B1923"/>
    <w:rsid w:val="003B2462"/>
    <w:rsid w:val="003B29EF"/>
    <w:rsid w:val="003B6054"/>
    <w:rsid w:val="003B6ADD"/>
    <w:rsid w:val="003B6E5F"/>
    <w:rsid w:val="003B72B7"/>
    <w:rsid w:val="003B7630"/>
    <w:rsid w:val="003C03F1"/>
    <w:rsid w:val="003C1102"/>
    <w:rsid w:val="003C1741"/>
    <w:rsid w:val="003C36B7"/>
    <w:rsid w:val="003C6116"/>
    <w:rsid w:val="003C73CC"/>
    <w:rsid w:val="003D32F2"/>
    <w:rsid w:val="003D5550"/>
    <w:rsid w:val="003D56A1"/>
    <w:rsid w:val="003D617A"/>
    <w:rsid w:val="003E0CA2"/>
    <w:rsid w:val="003E360E"/>
    <w:rsid w:val="003E75AF"/>
    <w:rsid w:val="003E781C"/>
    <w:rsid w:val="003F687E"/>
    <w:rsid w:val="00400E45"/>
    <w:rsid w:val="0040440C"/>
    <w:rsid w:val="00404F88"/>
    <w:rsid w:val="0041289F"/>
    <w:rsid w:val="004132C2"/>
    <w:rsid w:val="00415A32"/>
    <w:rsid w:val="004168F0"/>
    <w:rsid w:val="004169CB"/>
    <w:rsid w:val="00416FF8"/>
    <w:rsid w:val="00422ADF"/>
    <w:rsid w:val="004246A0"/>
    <w:rsid w:val="0042479C"/>
    <w:rsid w:val="00424CE0"/>
    <w:rsid w:val="00425D76"/>
    <w:rsid w:val="0042697B"/>
    <w:rsid w:val="00426AB4"/>
    <w:rsid w:val="00427002"/>
    <w:rsid w:val="00427D31"/>
    <w:rsid w:val="004301BC"/>
    <w:rsid w:val="00430207"/>
    <w:rsid w:val="004309DB"/>
    <w:rsid w:val="00431F4F"/>
    <w:rsid w:val="004320A7"/>
    <w:rsid w:val="00432E80"/>
    <w:rsid w:val="004334C2"/>
    <w:rsid w:val="00434E18"/>
    <w:rsid w:val="00435790"/>
    <w:rsid w:val="0043716B"/>
    <w:rsid w:val="00437D2A"/>
    <w:rsid w:val="0044155B"/>
    <w:rsid w:val="00443291"/>
    <w:rsid w:val="00447199"/>
    <w:rsid w:val="0045079A"/>
    <w:rsid w:val="00450FA1"/>
    <w:rsid w:val="00451E70"/>
    <w:rsid w:val="00452C6A"/>
    <w:rsid w:val="00455101"/>
    <w:rsid w:val="00455477"/>
    <w:rsid w:val="00456F5D"/>
    <w:rsid w:val="00457C0F"/>
    <w:rsid w:val="00461CDE"/>
    <w:rsid w:val="0046242D"/>
    <w:rsid w:val="00462DAA"/>
    <w:rsid w:val="00467224"/>
    <w:rsid w:val="00470791"/>
    <w:rsid w:val="00470C83"/>
    <w:rsid w:val="00471E92"/>
    <w:rsid w:val="00473941"/>
    <w:rsid w:val="004751AA"/>
    <w:rsid w:val="004767DA"/>
    <w:rsid w:val="004835BD"/>
    <w:rsid w:val="00484C00"/>
    <w:rsid w:val="00485064"/>
    <w:rsid w:val="00485380"/>
    <w:rsid w:val="00490CDD"/>
    <w:rsid w:val="00493683"/>
    <w:rsid w:val="00494664"/>
    <w:rsid w:val="00494706"/>
    <w:rsid w:val="00495106"/>
    <w:rsid w:val="00495984"/>
    <w:rsid w:val="0049745E"/>
    <w:rsid w:val="004A0480"/>
    <w:rsid w:val="004A0D95"/>
    <w:rsid w:val="004A4AD6"/>
    <w:rsid w:val="004A4B41"/>
    <w:rsid w:val="004A5211"/>
    <w:rsid w:val="004A77A4"/>
    <w:rsid w:val="004A79D6"/>
    <w:rsid w:val="004B1B2C"/>
    <w:rsid w:val="004B20DB"/>
    <w:rsid w:val="004B6BB1"/>
    <w:rsid w:val="004C2666"/>
    <w:rsid w:val="004D31FA"/>
    <w:rsid w:val="004D4E69"/>
    <w:rsid w:val="004D4F0D"/>
    <w:rsid w:val="004D6AEB"/>
    <w:rsid w:val="004D6C8C"/>
    <w:rsid w:val="004D6F6B"/>
    <w:rsid w:val="004D7292"/>
    <w:rsid w:val="004D7945"/>
    <w:rsid w:val="004E0BC3"/>
    <w:rsid w:val="004E23DB"/>
    <w:rsid w:val="004E41A7"/>
    <w:rsid w:val="004F05D1"/>
    <w:rsid w:val="004F0EC2"/>
    <w:rsid w:val="004F1139"/>
    <w:rsid w:val="004F11DA"/>
    <w:rsid w:val="004F1495"/>
    <w:rsid w:val="004F1746"/>
    <w:rsid w:val="004F24B2"/>
    <w:rsid w:val="004F33D7"/>
    <w:rsid w:val="004F53D7"/>
    <w:rsid w:val="004F6F6B"/>
    <w:rsid w:val="00500409"/>
    <w:rsid w:val="00500901"/>
    <w:rsid w:val="005077A0"/>
    <w:rsid w:val="00511454"/>
    <w:rsid w:val="00511477"/>
    <w:rsid w:val="005115D9"/>
    <w:rsid w:val="00511B47"/>
    <w:rsid w:val="00511FB9"/>
    <w:rsid w:val="00516E85"/>
    <w:rsid w:val="005170F2"/>
    <w:rsid w:val="005179CF"/>
    <w:rsid w:val="00517B82"/>
    <w:rsid w:val="00520FEE"/>
    <w:rsid w:val="005212C6"/>
    <w:rsid w:val="00521F2C"/>
    <w:rsid w:val="00530F73"/>
    <w:rsid w:val="00532EAA"/>
    <w:rsid w:val="00533B09"/>
    <w:rsid w:val="00540476"/>
    <w:rsid w:val="00540A7D"/>
    <w:rsid w:val="0054108C"/>
    <w:rsid w:val="005416EC"/>
    <w:rsid w:val="00544C9B"/>
    <w:rsid w:val="005463F8"/>
    <w:rsid w:val="005465D1"/>
    <w:rsid w:val="0055318A"/>
    <w:rsid w:val="005547C2"/>
    <w:rsid w:val="0056245F"/>
    <w:rsid w:val="0056334B"/>
    <w:rsid w:val="00564888"/>
    <w:rsid w:val="00565D5F"/>
    <w:rsid w:val="00567CA8"/>
    <w:rsid w:val="00570D87"/>
    <w:rsid w:val="00571F38"/>
    <w:rsid w:val="00573F83"/>
    <w:rsid w:val="00574DAA"/>
    <w:rsid w:val="00575E77"/>
    <w:rsid w:val="00581E3D"/>
    <w:rsid w:val="00584EA4"/>
    <w:rsid w:val="00586CF9"/>
    <w:rsid w:val="00586EED"/>
    <w:rsid w:val="005873D3"/>
    <w:rsid w:val="00587BA1"/>
    <w:rsid w:val="00590977"/>
    <w:rsid w:val="005912AB"/>
    <w:rsid w:val="0059195E"/>
    <w:rsid w:val="00591DFB"/>
    <w:rsid w:val="00592F65"/>
    <w:rsid w:val="005958F4"/>
    <w:rsid w:val="00595B75"/>
    <w:rsid w:val="00596FD1"/>
    <w:rsid w:val="005A0161"/>
    <w:rsid w:val="005A2D43"/>
    <w:rsid w:val="005A36BC"/>
    <w:rsid w:val="005A4723"/>
    <w:rsid w:val="005A57D5"/>
    <w:rsid w:val="005A5AA8"/>
    <w:rsid w:val="005B06F6"/>
    <w:rsid w:val="005B1556"/>
    <w:rsid w:val="005B2743"/>
    <w:rsid w:val="005B3872"/>
    <w:rsid w:val="005B49AF"/>
    <w:rsid w:val="005B5272"/>
    <w:rsid w:val="005B5950"/>
    <w:rsid w:val="005B6628"/>
    <w:rsid w:val="005B6D93"/>
    <w:rsid w:val="005C03DA"/>
    <w:rsid w:val="005C1AA7"/>
    <w:rsid w:val="005C1EA2"/>
    <w:rsid w:val="005C2FC4"/>
    <w:rsid w:val="005C3D67"/>
    <w:rsid w:val="005C5726"/>
    <w:rsid w:val="005C6A73"/>
    <w:rsid w:val="005D0922"/>
    <w:rsid w:val="005D555D"/>
    <w:rsid w:val="005D620E"/>
    <w:rsid w:val="005E2CFA"/>
    <w:rsid w:val="005E384E"/>
    <w:rsid w:val="005E5ADC"/>
    <w:rsid w:val="005F3A74"/>
    <w:rsid w:val="005F60D4"/>
    <w:rsid w:val="0060000E"/>
    <w:rsid w:val="00604F40"/>
    <w:rsid w:val="0060617F"/>
    <w:rsid w:val="006062F8"/>
    <w:rsid w:val="00606D84"/>
    <w:rsid w:val="006108DD"/>
    <w:rsid w:val="00617427"/>
    <w:rsid w:val="00621390"/>
    <w:rsid w:val="0062150D"/>
    <w:rsid w:val="00623133"/>
    <w:rsid w:val="00624CCA"/>
    <w:rsid w:val="00626555"/>
    <w:rsid w:val="00627CEF"/>
    <w:rsid w:val="00630F9A"/>
    <w:rsid w:val="0063220B"/>
    <w:rsid w:val="00633025"/>
    <w:rsid w:val="00634637"/>
    <w:rsid w:val="00634EA2"/>
    <w:rsid w:val="00640D50"/>
    <w:rsid w:val="00642BBE"/>
    <w:rsid w:val="00646BD8"/>
    <w:rsid w:val="00653ED0"/>
    <w:rsid w:val="006561DC"/>
    <w:rsid w:val="006573C5"/>
    <w:rsid w:val="00660A2E"/>
    <w:rsid w:val="00667B18"/>
    <w:rsid w:val="00670D4A"/>
    <w:rsid w:val="006718A2"/>
    <w:rsid w:val="00673B1E"/>
    <w:rsid w:val="0067441F"/>
    <w:rsid w:val="00681875"/>
    <w:rsid w:val="00681F6F"/>
    <w:rsid w:val="00685209"/>
    <w:rsid w:val="00687240"/>
    <w:rsid w:val="0069189A"/>
    <w:rsid w:val="006A0646"/>
    <w:rsid w:val="006A0B2C"/>
    <w:rsid w:val="006A4732"/>
    <w:rsid w:val="006A6311"/>
    <w:rsid w:val="006A7521"/>
    <w:rsid w:val="006A75DB"/>
    <w:rsid w:val="006A7CB5"/>
    <w:rsid w:val="006B0808"/>
    <w:rsid w:val="006B1F56"/>
    <w:rsid w:val="006B2D02"/>
    <w:rsid w:val="006B4E04"/>
    <w:rsid w:val="006B6A8D"/>
    <w:rsid w:val="006B7144"/>
    <w:rsid w:val="006C1C48"/>
    <w:rsid w:val="006C1DB1"/>
    <w:rsid w:val="006C3B5F"/>
    <w:rsid w:val="006C6591"/>
    <w:rsid w:val="006D1FC1"/>
    <w:rsid w:val="006D5661"/>
    <w:rsid w:val="006D7146"/>
    <w:rsid w:val="006E0E73"/>
    <w:rsid w:val="006E42CD"/>
    <w:rsid w:val="006E4E5A"/>
    <w:rsid w:val="006E6A8E"/>
    <w:rsid w:val="006E72A7"/>
    <w:rsid w:val="006F0680"/>
    <w:rsid w:val="006F0B27"/>
    <w:rsid w:val="006F2D9B"/>
    <w:rsid w:val="006F45D6"/>
    <w:rsid w:val="006F6E82"/>
    <w:rsid w:val="00700BF9"/>
    <w:rsid w:val="00702277"/>
    <w:rsid w:val="00704E89"/>
    <w:rsid w:val="00705D07"/>
    <w:rsid w:val="00706D59"/>
    <w:rsid w:val="00710CF6"/>
    <w:rsid w:val="00711724"/>
    <w:rsid w:val="00713766"/>
    <w:rsid w:val="00715580"/>
    <w:rsid w:val="007161C3"/>
    <w:rsid w:val="00717494"/>
    <w:rsid w:val="00720420"/>
    <w:rsid w:val="0072420A"/>
    <w:rsid w:val="00727681"/>
    <w:rsid w:val="00731E80"/>
    <w:rsid w:val="00732B14"/>
    <w:rsid w:val="00742E4B"/>
    <w:rsid w:val="00743F3A"/>
    <w:rsid w:val="00747FF7"/>
    <w:rsid w:val="00751E7A"/>
    <w:rsid w:val="00755B9D"/>
    <w:rsid w:val="0075651B"/>
    <w:rsid w:val="00764E42"/>
    <w:rsid w:val="00764F94"/>
    <w:rsid w:val="0077081A"/>
    <w:rsid w:val="00771504"/>
    <w:rsid w:val="00773C97"/>
    <w:rsid w:val="00773D08"/>
    <w:rsid w:val="007741EA"/>
    <w:rsid w:val="0077458F"/>
    <w:rsid w:val="007759BB"/>
    <w:rsid w:val="0078101F"/>
    <w:rsid w:val="007845D8"/>
    <w:rsid w:val="00787329"/>
    <w:rsid w:val="00791C5B"/>
    <w:rsid w:val="0079354C"/>
    <w:rsid w:val="00795587"/>
    <w:rsid w:val="0079697B"/>
    <w:rsid w:val="007A0719"/>
    <w:rsid w:val="007A0F1C"/>
    <w:rsid w:val="007A4748"/>
    <w:rsid w:val="007A4C02"/>
    <w:rsid w:val="007A5B4E"/>
    <w:rsid w:val="007B2E91"/>
    <w:rsid w:val="007B3094"/>
    <w:rsid w:val="007B343B"/>
    <w:rsid w:val="007B5CD3"/>
    <w:rsid w:val="007B7091"/>
    <w:rsid w:val="007C2449"/>
    <w:rsid w:val="007C423F"/>
    <w:rsid w:val="007C4E28"/>
    <w:rsid w:val="007C5926"/>
    <w:rsid w:val="007C5EC5"/>
    <w:rsid w:val="007C6C0E"/>
    <w:rsid w:val="007D0CE6"/>
    <w:rsid w:val="007D0E8D"/>
    <w:rsid w:val="007D1C84"/>
    <w:rsid w:val="007D3EC7"/>
    <w:rsid w:val="007D47DD"/>
    <w:rsid w:val="007D4857"/>
    <w:rsid w:val="007E7DB6"/>
    <w:rsid w:val="007F2265"/>
    <w:rsid w:val="007F35B6"/>
    <w:rsid w:val="007F3D1E"/>
    <w:rsid w:val="007F3DF8"/>
    <w:rsid w:val="0080004A"/>
    <w:rsid w:val="00800090"/>
    <w:rsid w:val="00801602"/>
    <w:rsid w:val="00803CCF"/>
    <w:rsid w:val="00804521"/>
    <w:rsid w:val="008118B8"/>
    <w:rsid w:val="00814884"/>
    <w:rsid w:val="008210EA"/>
    <w:rsid w:val="00824835"/>
    <w:rsid w:val="00824C30"/>
    <w:rsid w:val="00826799"/>
    <w:rsid w:val="00826951"/>
    <w:rsid w:val="00827F19"/>
    <w:rsid w:val="008317E1"/>
    <w:rsid w:val="008327E4"/>
    <w:rsid w:val="00834878"/>
    <w:rsid w:val="00834DB7"/>
    <w:rsid w:val="00835013"/>
    <w:rsid w:val="008370DE"/>
    <w:rsid w:val="00840D15"/>
    <w:rsid w:val="0084730B"/>
    <w:rsid w:val="00850B93"/>
    <w:rsid w:val="008513D5"/>
    <w:rsid w:val="00852478"/>
    <w:rsid w:val="008557D5"/>
    <w:rsid w:val="00861922"/>
    <w:rsid w:val="008647FB"/>
    <w:rsid w:val="00864D76"/>
    <w:rsid w:val="00866AF2"/>
    <w:rsid w:val="008671E1"/>
    <w:rsid w:val="008707F2"/>
    <w:rsid w:val="008738F8"/>
    <w:rsid w:val="00874756"/>
    <w:rsid w:val="008748B1"/>
    <w:rsid w:val="008749D2"/>
    <w:rsid w:val="0087568A"/>
    <w:rsid w:val="008764A3"/>
    <w:rsid w:val="0088033D"/>
    <w:rsid w:val="0088318F"/>
    <w:rsid w:val="00884CB5"/>
    <w:rsid w:val="00884E77"/>
    <w:rsid w:val="008851E9"/>
    <w:rsid w:val="0088661C"/>
    <w:rsid w:val="0088721C"/>
    <w:rsid w:val="00887A92"/>
    <w:rsid w:val="00887F58"/>
    <w:rsid w:val="00892568"/>
    <w:rsid w:val="008945B9"/>
    <w:rsid w:val="00894B61"/>
    <w:rsid w:val="00895190"/>
    <w:rsid w:val="008A3E57"/>
    <w:rsid w:val="008A6E74"/>
    <w:rsid w:val="008B0D6B"/>
    <w:rsid w:val="008B3559"/>
    <w:rsid w:val="008B3DD8"/>
    <w:rsid w:val="008B412D"/>
    <w:rsid w:val="008B4204"/>
    <w:rsid w:val="008C1792"/>
    <w:rsid w:val="008C5E1A"/>
    <w:rsid w:val="008C6E52"/>
    <w:rsid w:val="008D37DA"/>
    <w:rsid w:val="008D7A28"/>
    <w:rsid w:val="008D7DB8"/>
    <w:rsid w:val="008E312F"/>
    <w:rsid w:val="008E3AED"/>
    <w:rsid w:val="008E3D84"/>
    <w:rsid w:val="008E5B98"/>
    <w:rsid w:val="008E775C"/>
    <w:rsid w:val="008E79A8"/>
    <w:rsid w:val="008E7DBE"/>
    <w:rsid w:val="008F0A90"/>
    <w:rsid w:val="008F2504"/>
    <w:rsid w:val="008F6769"/>
    <w:rsid w:val="008F6C68"/>
    <w:rsid w:val="008F75C3"/>
    <w:rsid w:val="0090024E"/>
    <w:rsid w:val="00900684"/>
    <w:rsid w:val="00900751"/>
    <w:rsid w:val="00902696"/>
    <w:rsid w:val="00914736"/>
    <w:rsid w:val="00917016"/>
    <w:rsid w:val="00917C8C"/>
    <w:rsid w:val="00921AC6"/>
    <w:rsid w:val="009221A5"/>
    <w:rsid w:val="0092244B"/>
    <w:rsid w:val="00924262"/>
    <w:rsid w:val="00924789"/>
    <w:rsid w:val="009254DE"/>
    <w:rsid w:val="00931501"/>
    <w:rsid w:val="0093357C"/>
    <w:rsid w:val="00934755"/>
    <w:rsid w:val="009358F8"/>
    <w:rsid w:val="0094040C"/>
    <w:rsid w:val="009430A3"/>
    <w:rsid w:val="00944BC2"/>
    <w:rsid w:val="0094535D"/>
    <w:rsid w:val="0094691D"/>
    <w:rsid w:val="009472EF"/>
    <w:rsid w:val="00947780"/>
    <w:rsid w:val="0095092E"/>
    <w:rsid w:val="00951706"/>
    <w:rsid w:val="0095195E"/>
    <w:rsid w:val="00960014"/>
    <w:rsid w:val="0096195F"/>
    <w:rsid w:val="00962437"/>
    <w:rsid w:val="0096446D"/>
    <w:rsid w:val="00964DFE"/>
    <w:rsid w:val="00967EEA"/>
    <w:rsid w:val="00970A3E"/>
    <w:rsid w:val="00970EFF"/>
    <w:rsid w:val="00971FD8"/>
    <w:rsid w:val="0097306A"/>
    <w:rsid w:val="009733E0"/>
    <w:rsid w:val="00976273"/>
    <w:rsid w:val="009773F7"/>
    <w:rsid w:val="009803A2"/>
    <w:rsid w:val="009825E9"/>
    <w:rsid w:val="009875EB"/>
    <w:rsid w:val="00987679"/>
    <w:rsid w:val="00993A06"/>
    <w:rsid w:val="00995493"/>
    <w:rsid w:val="00995D15"/>
    <w:rsid w:val="009A0EA5"/>
    <w:rsid w:val="009A41AA"/>
    <w:rsid w:val="009A4666"/>
    <w:rsid w:val="009A51CD"/>
    <w:rsid w:val="009A7B4B"/>
    <w:rsid w:val="009B063F"/>
    <w:rsid w:val="009B2914"/>
    <w:rsid w:val="009B2EC0"/>
    <w:rsid w:val="009C024F"/>
    <w:rsid w:val="009C18BD"/>
    <w:rsid w:val="009C20AD"/>
    <w:rsid w:val="009C5D8B"/>
    <w:rsid w:val="009C5EB9"/>
    <w:rsid w:val="009C66CD"/>
    <w:rsid w:val="009D4C22"/>
    <w:rsid w:val="009D4D47"/>
    <w:rsid w:val="009D4E0E"/>
    <w:rsid w:val="009D5897"/>
    <w:rsid w:val="009D6A78"/>
    <w:rsid w:val="009D7775"/>
    <w:rsid w:val="009E1B43"/>
    <w:rsid w:val="009E4309"/>
    <w:rsid w:val="009E599B"/>
    <w:rsid w:val="009E6CB2"/>
    <w:rsid w:val="009F1EC6"/>
    <w:rsid w:val="009F2936"/>
    <w:rsid w:val="009F298B"/>
    <w:rsid w:val="009F45A0"/>
    <w:rsid w:val="009F4E6E"/>
    <w:rsid w:val="009F6E4F"/>
    <w:rsid w:val="009F6EA0"/>
    <w:rsid w:val="00A00A79"/>
    <w:rsid w:val="00A00F14"/>
    <w:rsid w:val="00A01139"/>
    <w:rsid w:val="00A02B7E"/>
    <w:rsid w:val="00A110AB"/>
    <w:rsid w:val="00A11E43"/>
    <w:rsid w:val="00A21789"/>
    <w:rsid w:val="00A21FAE"/>
    <w:rsid w:val="00A22EE5"/>
    <w:rsid w:val="00A24700"/>
    <w:rsid w:val="00A24936"/>
    <w:rsid w:val="00A26678"/>
    <w:rsid w:val="00A36483"/>
    <w:rsid w:val="00A440A0"/>
    <w:rsid w:val="00A450BC"/>
    <w:rsid w:val="00A4598A"/>
    <w:rsid w:val="00A50A3F"/>
    <w:rsid w:val="00A51770"/>
    <w:rsid w:val="00A519F0"/>
    <w:rsid w:val="00A5331D"/>
    <w:rsid w:val="00A5376D"/>
    <w:rsid w:val="00A56DE1"/>
    <w:rsid w:val="00A56F60"/>
    <w:rsid w:val="00A627B0"/>
    <w:rsid w:val="00A62972"/>
    <w:rsid w:val="00A650B1"/>
    <w:rsid w:val="00A70983"/>
    <w:rsid w:val="00A70EA5"/>
    <w:rsid w:val="00A716BF"/>
    <w:rsid w:val="00A74446"/>
    <w:rsid w:val="00A7519A"/>
    <w:rsid w:val="00A76E33"/>
    <w:rsid w:val="00A82841"/>
    <w:rsid w:val="00A83234"/>
    <w:rsid w:val="00A84E0D"/>
    <w:rsid w:val="00A84FFB"/>
    <w:rsid w:val="00A85145"/>
    <w:rsid w:val="00A87FC7"/>
    <w:rsid w:val="00A904BC"/>
    <w:rsid w:val="00A93C45"/>
    <w:rsid w:val="00A94106"/>
    <w:rsid w:val="00A96FA7"/>
    <w:rsid w:val="00AA23A9"/>
    <w:rsid w:val="00AA2990"/>
    <w:rsid w:val="00AA3312"/>
    <w:rsid w:val="00AA34F4"/>
    <w:rsid w:val="00AA6803"/>
    <w:rsid w:val="00AA72D1"/>
    <w:rsid w:val="00AB098B"/>
    <w:rsid w:val="00AB0F2B"/>
    <w:rsid w:val="00AB15CE"/>
    <w:rsid w:val="00AB2EE7"/>
    <w:rsid w:val="00AB37D8"/>
    <w:rsid w:val="00AB5595"/>
    <w:rsid w:val="00AC000E"/>
    <w:rsid w:val="00AC0365"/>
    <w:rsid w:val="00AC0689"/>
    <w:rsid w:val="00AC16EA"/>
    <w:rsid w:val="00AC22A7"/>
    <w:rsid w:val="00AC2A2B"/>
    <w:rsid w:val="00AC6E45"/>
    <w:rsid w:val="00AD047C"/>
    <w:rsid w:val="00AD221E"/>
    <w:rsid w:val="00AD26B2"/>
    <w:rsid w:val="00AD37C6"/>
    <w:rsid w:val="00AD4A1D"/>
    <w:rsid w:val="00AE00E0"/>
    <w:rsid w:val="00AE3C49"/>
    <w:rsid w:val="00AE53F7"/>
    <w:rsid w:val="00AE5E8D"/>
    <w:rsid w:val="00AF1C31"/>
    <w:rsid w:val="00AF1DFA"/>
    <w:rsid w:val="00AF25E7"/>
    <w:rsid w:val="00AF292A"/>
    <w:rsid w:val="00AF4541"/>
    <w:rsid w:val="00AF5CAC"/>
    <w:rsid w:val="00AF7919"/>
    <w:rsid w:val="00B01836"/>
    <w:rsid w:val="00B02640"/>
    <w:rsid w:val="00B02A14"/>
    <w:rsid w:val="00B046FE"/>
    <w:rsid w:val="00B06112"/>
    <w:rsid w:val="00B0697A"/>
    <w:rsid w:val="00B06A96"/>
    <w:rsid w:val="00B1042B"/>
    <w:rsid w:val="00B110BD"/>
    <w:rsid w:val="00B126EB"/>
    <w:rsid w:val="00B15072"/>
    <w:rsid w:val="00B17F95"/>
    <w:rsid w:val="00B17FB1"/>
    <w:rsid w:val="00B232FF"/>
    <w:rsid w:val="00B242C9"/>
    <w:rsid w:val="00B24F7E"/>
    <w:rsid w:val="00B34767"/>
    <w:rsid w:val="00B37D39"/>
    <w:rsid w:val="00B4030D"/>
    <w:rsid w:val="00B404E6"/>
    <w:rsid w:val="00B40782"/>
    <w:rsid w:val="00B414E7"/>
    <w:rsid w:val="00B41B93"/>
    <w:rsid w:val="00B43603"/>
    <w:rsid w:val="00B43985"/>
    <w:rsid w:val="00B45B50"/>
    <w:rsid w:val="00B51AC8"/>
    <w:rsid w:val="00B52021"/>
    <w:rsid w:val="00B53591"/>
    <w:rsid w:val="00B54136"/>
    <w:rsid w:val="00B5583D"/>
    <w:rsid w:val="00B570B6"/>
    <w:rsid w:val="00B6046D"/>
    <w:rsid w:val="00B631A7"/>
    <w:rsid w:val="00B664EB"/>
    <w:rsid w:val="00B70374"/>
    <w:rsid w:val="00B71E45"/>
    <w:rsid w:val="00B73082"/>
    <w:rsid w:val="00B74253"/>
    <w:rsid w:val="00B74722"/>
    <w:rsid w:val="00B76241"/>
    <w:rsid w:val="00B76832"/>
    <w:rsid w:val="00B779FE"/>
    <w:rsid w:val="00B77B66"/>
    <w:rsid w:val="00B81BAD"/>
    <w:rsid w:val="00B82B24"/>
    <w:rsid w:val="00B859BB"/>
    <w:rsid w:val="00B86A9B"/>
    <w:rsid w:val="00B86FB4"/>
    <w:rsid w:val="00B93076"/>
    <w:rsid w:val="00B9474A"/>
    <w:rsid w:val="00B96A32"/>
    <w:rsid w:val="00B9744A"/>
    <w:rsid w:val="00BA05EE"/>
    <w:rsid w:val="00BA0A53"/>
    <w:rsid w:val="00BA1094"/>
    <w:rsid w:val="00BA177E"/>
    <w:rsid w:val="00BA20DD"/>
    <w:rsid w:val="00BA2B2D"/>
    <w:rsid w:val="00BA4708"/>
    <w:rsid w:val="00BA55D5"/>
    <w:rsid w:val="00BA7A05"/>
    <w:rsid w:val="00BB0E7A"/>
    <w:rsid w:val="00BB1962"/>
    <w:rsid w:val="00BB3054"/>
    <w:rsid w:val="00BB5483"/>
    <w:rsid w:val="00BB5DC8"/>
    <w:rsid w:val="00BB78C6"/>
    <w:rsid w:val="00BC0EC9"/>
    <w:rsid w:val="00BC426F"/>
    <w:rsid w:val="00BC5849"/>
    <w:rsid w:val="00BC6DBC"/>
    <w:rsid w:val="00BC7787"/>
    <w:rsid w:val="00BD266E"/>
    <w:rsid w:val="00BD32E0"/>
    <w:rsid w:val="00BD4E86"/>
    <w:rsid w:val="00BD7249"/>
    <w:rsid w:val="00BE00D4"/>
    <w:rsid w:val="00BE096F"/>
    <w:rsid w:val="00BE1235"/>
    <w:rsid w:val="00BE17E2"/>
    <w:rsid w:val="00BE5156"/>
    <w:rsid w:val="00BE55A9"/>
    <w:rsid w:val="00BE7462"/>
    <w:rsid w:val="00BE7F11"/>
    <w:rsid w:val="00BF00B7"/>
    <w:rsid w:val="00BF6229"/>
    <w:rsid w:val="00BF7DB5"/>
    <w:rsid w:val="00C035F6"/>
    <w:rsid w:val="00C04108"/>
    <w:rsid w:val="00C04FB7"/>
    <w:rsid w:val="00C05640"/>
    <w:rsid w:val="00C11FB3"/>
    <w:rsid w:val="00C1227C"/>
    <w:rsid w:val="00C20437"/>
    <w:rsid w:val="00C2438D"/>
    <w:rsid w:val="00C32DA4"/>
    <w:rsid w:val="00C33DC5"/>
    <w:rsid w:val="00C3487B"/>
    <w:rsid w:val="00C3520F"/>
    <w:rsid w:val="00C357D9"/>
    <w:rsid w:val="00C3630C"/>
    <w:rsid w:val="00C500F3"/>
    <w:rsid w:val="00C50A15"/>
    <w:rsid w:val="00C51194"/>
    <w:rsid w:val="00C61B62"/>
    <w:rsid w:val="00C62966"/>
    <w:rsid w:val="00C63B6A"/>
    <w:rsid w:val="00C6419F"/>
    <w:rsid w:val="00C723DD"/>
    <w:rsid w:val="00C76C51"/>
    <w:rsid w:val="00C87CAE"/>
    <w:rsid w:val="00C9027F"/>
    <w:rsid w:val="00C925C3"/>
    <w:rsid w:val="00C93523"/>
    <w:rsid w:val="00CA08DA"/>
    <w:rsid w:val="00CA1842"/>
    <w:rsid w:val="00CA20E2"/>
    <w:rsid w:val="00CA2F36"/>
    <w:rsid w:val="00CA69B7"/>
    <w:rsid w:val="00CA7E18"/>
    <w:rsid w:val="00CB1728"/>
    <w:rsid w:val="00CB2973"/>
    <w:rsid w:val="00CB2B7D"/>
    <w:rsid w:val="00CB3C35"/>
    <w:rsid w:val="00CC0DC5"/>
    <w:rsid w:val="00CC4968"/>
    <w:rsid w:val="00CC572A"/>
    <w:rsid w:val="00CC6ACD"/>
    <w:rsid w:val="00CD0475"/>
    <w:rsid w:val="00CD0DB2"/>
    <w:rsid w:val="00CD351D"/>
    <w:rsid w:val="00CD3A6E"/>
    <w:rsid w:val="00CD6F4B"/>
    <w:rsid w:val="00CE177C"/>
    <w:rsid w:val="00CE560C"/>
    <w:rsid w:val="00CE65BE"/>
    <w:rsid w:val="00CE76C5"/>
    <w:rsid w:val="00CF2EBD"/>
    <w:rsid w:val="00CF318D"/>
    <w:rsid w:val="00CF3374"/>
    <w:rsid w:val="00CF39C8"/>
    <w:rsid w:val="00D000F3"/>
    <w:rsid w:val="00D03B09"/>
    <w:rsid w:val="00D05E94"/>
    <w:rsid w:val="00D064FF"/>
    <w:rsid w:val="00D1367A"/>
    <w:rsid w:val="00D14A37"/>
    <w:rsid w:val="00D14BBF"/>
    <w:rsid w:val="00D16704"/>
    <w:rsid w:val="00D2087F"/>
    <w:rsid w:val="00D245D9"/>
    <w:rsid w:val="00D24F9C"/>
    <w:rsid w:val="00D255E2"/>
    <w:rsid w:val="00D266F0"/>
    <w:rsid w:val="00D34236"/>
    <w:rsid w:val="00D3491A"/>
    <w:rsid w:val="00D34DCA"/>
    <w:rsid w:val="00D373AC"/>
    <w:rsid w:val="00D41075"/>
    <w:rsid w:val="00D4277B"/>
    <w:rsid w:val="00D43218"/>
    <w:rsid w:val="00D52382"/>
    <w:rsid w:val="00D54FB3"/>
    <w:rsid w:val="00D5563C"/>
    <w:rsid w:val="00D56237"/>
    <w:rsid w:val="00D60012"/>
    <w:rsid w:val="00D6320E"/>
    <w:rsid w:val="00D633B7"/>
    <w:rsid w:val="00D6357F"/>
    <w:rsid w:val="00D645BB"/>
    <w:rsid w:val="00D67C99"/>
    <w:rsid w:val="00D70F28"/>
    <w:rsid w:val="00D756FF"/>
    <w:rsid w:val="00D77B10"/>
    <w:rsid w:val="00D8430B"/>
    <w:rsid w:val="00D91305"/>
    <w:rsid w:val="00D919F4"/>
    <w:rsid w:val="00D92E04"/>
    <w:rsid w:val="00D9369C"/>
    <w:rsid w:val="00D93F22"/>
    <w:rsid w:val="00D95C15"/>
    <w:rsid w:val="00DA2C42"/>
    <w:rsid w:val="00DA306B"/>
    <w:rsid w:val="00DA6311"/>
    <w:rsid w:val="00DA6A24"/>
    <w:rsid w:val="00DB1253"/>
    <w:rsid w:val="00DB1D95"/>
    <w:rsid w:val="00DB4D6C"/>
    <w:rsid w:val="00DB4F2E"/>
    <w:rsid w:val="00DB6ADF"/>
    <w:rsid w:val="00DB6F53"/>
    <w:rsid w:val="00DB7ED1"/>
    <w:rsid w:val="00DC0FD2"/>
    <w:rsid w:val="00DC3432"/>
    <w:rsid w:val="00DC6259"/>
    <w:rsid w:val="00DC7C76"/>
    <w:rsid w:val="00DC7FF9"/>
    <w:rsid w:val="00DD060B"/>
    <w:rsid w:val="00DD3441"/>
    <w:rsid w:val="00DD591E"/>
    <w:rsid w:val="00DE0DE8"/>
    <w:rsid w:val="00DE3061"/>
    <w:rsid w:val="00DE435E"/>
    <w:rsid w:val="00DE5FF9"/>
    <w:rsid w:val="00DE6769"/>
    <w:rsid w:val="00DE7384"/>
    <w:rsid w:val="00DE7F98"/>
    <w:rsid w:val="00DF21AF"/>
    <w:rsid w:val="00DF23DE"/>
    <w:rsid w:val="00DF2BA5"/>
    <w:rsid w:val="00DF3C99"/>
    <w:rsid w:val="00DF5433"/>
    <w:rsid w:val="00DF7B63"/>
    <w:rsid w:val="00E05EEE"/>
    <w:rsid w:val="00E07EC8"/>
    <w:rsid w:val="00E07FB0"/>
    <w:rsid w:val="00E13B9A"/>
    <w:rsid w:val="00E14978"/>
    <w:rsid w:val="00E14C3F"/>
    <w:rsid w:val="00E20F88"/>
    <w:rsid w:val="00E2284E"/>
    <w:rsid w:val="00E22CC6"/>
    <w:rsid w:val="00E22DD1"/>
    <w:rsid w:val="00E2419E"/>
    <w:rsid w:val="00E3430B"/>
    <w:rsid w:val="00E367F3"/>
    <w:rsid w:val="00E40BCC"/>
    <w:rsid w:val="00E415DC"/>
    <w:rsid w:val="00E427F3"/>
    <w:rsid w:val="00E43AF6"/>
    <w:rsid w:val="00E43E2B"/>
    <w:rsid w:val="00E46074"/>
    <w:rsid w:val="00E462E2"/>
    <w:rsid w:val="00E476A6"/>
    <w:rsid w:val="00E518AA"/>
    <w:rsid w:val="00E51D63"/>
    <w:rsid w:val="00E5259C"/>
    <w:rsid w:val="00E540C2"/>
    <w:rsid w:val="00E57164"/>
    <w:rsid w:val="00E57ACB"/>
    <w:rsid w:val="00E613F5"/>
    <w:rsid w:val="00E61B5E"/>
    <w:rsid w:val="00E62B32"/>
    <w:rsid w:val="00E637B4"/>
    <w:rsid w:val="00E659C5"/>
    <w:rsid w:val="00E72062"/>
    <w:rsid w:val="00E737B8"/>
    <w:rsid w:val="00E742D0"/>
    <w:rsid w:val="00E75C0D"/>
    <w:rsid w:val="00E7686F"/>
    <w:rsid w:val="00E7690B"/>
    <w:rsid w:val="00E77599"/>
    <w:rsid w:val="00E8260A"/>
    <w:rsid w:val="00E83260"/>
    <w:rsid w:val="00E852DD"/>
    <w:rsid w:val="00E85F57"/>
    <w:rsid w:val="00E87EEA"/>
    <w:rsid w:val="00E90319"/>
    <w:rsid w:val="00E90455"/>
    <w:rsid w:val="00E91C42"/>
    <w:rsid w:val="00E92560"/>
    <w:rsid w:val="00EA1B14"/>
    <w:rsid w:val="00EA301F"/>
    <w:rsid w:val="00EA36DE"/>
    <w:rsid w:val="00EA43EC"/>
    <w:rsid w:val="00EA6F32"/>
    <w:rsid w:val="00EB00CD"/>
    <w:rsid w:val="00EB4826"/>
    <w:rsid w:val="00EB7438"/>
    <w:rsid w:val="00EC0802"/>
    <w:rsid w:val="00EC3E2B"/>
    <w:rsid w:val="00EC3E55"/>
    <w:rsid w:val="00EC6155"/>
    <w:rsid w:val="00EC6FD2"/>
    <w:rsid w:val="00ED014B"/>
    <w:rsid w:val="00ED2355"/>
    <w:rsid w:val="00ED4848"/>
    <w:rsid w:val="00ED52B9"/>
    <w:rsid w:val="00ED638E"/>
    <w:rsid w:val="00ED7384"/>
    <w:rsid w:val="00EE02B5"/>
    <w:rsid w:val="00EE0425"/>
    <w:rsid w:val="00EE097F"/>
    <w:rsid w:val="00EE2454"/>
    <w:rsid w:val="00EE7B36"/>
    <w:rsid w:val="00EF024A"/>
    <w:rsid w:val="00EF4D33"/>
    <w:rsid w:val="00EF6A71"/>
    <w:rsid w:val="00F00EFA"/>
    <w:rsid w:val="00F10843"/>
    <w:rsid w:val="00F11058"/>
    <w:rsid w:val="00F12B43"/>
    <w:rsid w:val="00F14718"/>
    <w:rsid w:val="00F1500E"/>
    <w:rsid w:val="00F156F9"/>
    <w:rsid w:val="00F16531"/>
    <w:rsid w:val="00F17D31"/>
    <w:rsid w:val="00F204A2"/>
    <w:rsid w:val="00F20B0F"/>
    <w:rsid w:val="00F21C70"/>
    <w:rsid w:val="00F252B8"/>
    <w:rsid w:val="00F272FD"/>
    <w:rsid w:val="00F332EA"/>
    <w:rsid w:val="00F3589B"/>
    <w:rsid w:val="00F378BC"/>
    <w:rsid w:val="00F37C30"/>
    <w:rsid w:val="00F40E33"/>
    <w:rsid w:val="00F44939"/>
    <w:rsid w:val="00F45A72"/>
    <w:rsid w:val="00F45DA5"/>
    <w:rsid w:val="00F46175"/>
    <w:rsid w:val="00F46D45"/>
    <w:rsid w:val="00F530B5"/>
    <w:rsid w:val="00F53736"/>
    <w:rsid w:val="00F53C20"/>
    <w:rsid w:val="00F5427D"/>
    <w:rsid w:val="00F6325A"/>
    <w:rsid w:val="00F665F6"/>
    <w:rsid w:val="00F70497"/>
    <w:rsid w:val="00F71B45"/>
    <w:rsid w:val="00F74211"/>
    <w:rsid w:val="00F74A96"/>
    <w:rsid w:val="00F754EC"/>
    <w:rsid w:val="00F754F0"/>
    <w:rsid w:val="00F8215F"/>
    <w:rsid w:val="00F828A4"/>
    <w:rsid w:val="00F833FD"/>
    <w:rsid w:val="00F84072"/>
    <w:rsid w:val="00F92057"/>
    <w:rsid w:val="00F92A34"/>
    <w:rsid w:val="00F9491F"/>
    <w:rsid w:val="00F967C3"/>
    <w:rsid w:val="00F968D8"/>
    <w:rsid w:val="00F96C17"/>
    <w:rsid w:val="00FA0848"/>
    <w:rsid w:val="00FA0C2E"/>
    <w:rsid w:val="00FA6145"/>
    <w:rsid w:val="00FB1F04"/>
    <w:rsid w:val="00FB1FF1"/>
    <w:rsid w:val="00FB588C"/>
    <w:rsid w:val="00FB5ED8"/>
    <w:rsid w:val="00FB5F79"/>
    <w:rsid w:val="00FC0EFE"/>
    <w:rsid w:val="00FC1DCF"/>
    <w:rsid w:val="00FC1E85"/>
    <w:rsid w:val="00FC2D30"/>
    <w:rsid w:val="00FC3EF4"/>
    <w:rsid w:val="00FC616B"/>
    <w:rsid w:val="00FD218B"/>
    <w:rsid w:val="00FE1098"/>
    <w:rsid w:val="00FE1408"/>
    <w:rsid w:val="00FE188C"/>
    <w:rsid w:val="00FE4185"/>
    <w:rsid w:val="00FF2C80"/>
    <w:rsid w:val="00FF3F31"/>
    <w:rsid w:val="00FF5376"/>
    <w:rsid w:val="018362EB"/>
    <w:rsid w:val="024535A0"/>
    <w:rsid w:val="02F27BC3"/>
    <w:rsid w:val="05562D0F"/>
    <w:rsid w:val="09032B5D"/>
    <w:rsid w:val="09EB67EB"/>
    <w:rsid w:val="0C7C35FC"/>
    <w:rsid w:val="0C9037D2"/>
    <w:rsid w:val="0ED62E39"/>
    <w:rsid w:val="12916C1A"/>
    <w:rsid w:val="132F1B48"/>
    <w:rsid w:val="141A6320"/>
    <w:rsid w:val="191E2F4B"/>
    <w:rsid w:val="1BC03CE6"/>
    <w:rsid w:val="1C191F41"/>
    <w:rsid w:val="1FB551CA"/>
    <w:rsid w:val="22BC7C58"/>
    <w:rsid w:val="22EF4D2B"/>
    <w:rsid w:val="28862814"/>
    <w:rsid w:val="29BD7C60"/>
    <w:rsid w:val="2A0911D4"/>
    <w:rsid w:val="2AE63AED"/>
    <w:rsid w:val="2AFA72B8"/>
    <w:rsid w:val="2B527922"/>
    <w:rsid w:val="2E3E0955"/>
    <w:rsid w:val="2EDE49DD"/>
    <w:rsid w:val="2F321451"/>
    <w:rsid w:val="3540697E"/>
    <w:rsid w:val="36C15BF6"/>
    <w:rsid w:val="38E23DAB"/>
    <w:rsid w:val="3A2617CD"/>
    <w:rsid w:val="3BF509E3"/>
    <w:rsid w:val="3C0A2DAE"/>
    <w:rsid w:val="3CB351AD"/>
    <w:rsid w:val="42246454"/>
    <w:rsid w:val="422B7AE1"/>
    <w:rsid w:val="425145E3"/>
    <w:rsid w:val="42662D3E"/>
    <w:rsid w:val="428471F1"/>
    <w:rsid w:val="430A352E"/>
    <w:rsid w:val="449F17FE"/>
    <w:rsid w:val="4595337D"/>
    <w:rsid w:val="45CB2297"/>
    <w:rsid w:val="47131CD5"/>
    <w:rsid w:val="4AC46D25"/>
    <w:rsid w:val="4C8039AF"/>
    <w:rsid w:val="4CFD5117"/>
    <w:rsid w:val="4DC57EC7"/>
    <w:rsid w:val="4F9D9D60"/>
    <w:rsid w:val="503234FC"/>
    <w:rsid w:val="546D6ABC"/>
    <w:rsid w:val="558F6181"/>
    <w:rsid w:val="59794F8F"/>
    <w:rsid w:val="5B060C94"/>
    <w:rsid w:val="5B34751C"/>
    <w:rsid w:val="5C1B2A5A"/>
    <w:rsid w:val="5D7F653A"/>
    <w:rsid w:val="5F350103"/>
    <w:rsid w:val="6049127F"/>
    <w:rsid w:val="6091001B"/>
    <w:rsid w:val="62D168B1"/>
    <w:rsid w:val="63233229"/>
    <w:rsid w:val="64DB28B7"/>
    <w:rsid w:val="654DA6ED"/>
    <w:rsid w:val="6B621F16"/>
    <w:rsid w:val="6E3372FF"/>
    <w:rsid w:val="6F6171E1"/>
    <w:rsid w:val="6F7E05DE"/>
    <w:rsid w:val="6F962BEB"/>
    <w:rsid w:val="728E780E"/>
    <w:rsid w:val="7363382D"/>
    <w:rsid w:val="75EF949C"/>
    <w:rsid w:val="77DE5C31"/>
    <w:rsid w:val="78DF5AF4"/>
    <w:rsid w:val="79A3B5B0"/>
    <w:rsid w:val="7A796935"/>
    <w:rsid w:val="D7CF8B90"/>
    <w:rsid w:val="DFABB7EA"/>
    <w:rsid w:val="EDF2642F"/>
    <w:rsid w:val="EDFF04A9"/>
    <w:rsid w:val="F9FF6111"/>
    <w:rsid w:val="FECA1081"/>
    <w:rsid w:val="FF6D802E"/>
    <w:rsid w:val="FF7FB121"/>
    <w:rsid w:val="FFFE19AC"/>
    <w:rsid w:val="FFFF7D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等线" w:hAnsi="等线" w:eastAsia="等线" w:cs="Times New Roman"/>
      <w:sz w:val="24"/>
      <w:lang w:val="en-US" w:eastAsia="zh-CN" w:bidi="ar-SA"/>
    </w:rPr>
  </w:style>
  <w:style w:type="paragraph" w:styleId="3">
    <w:name w:val="heading 1"/>
    <w:basedOn w:val="1"/>
    <w:next w:val="1"/>
    <w:qFormat/>
    <w:uiPriority w:val="0"/>
    <w:pPr>
      <w:pageBreakBefore/>
      <w:numPr>
        <w:ilvl w:val="0"/>
        <w:numId w:val="1"/>
      </w:numPr>
      <w:spacing w:before="480" w:after="240"/>
      <w:jc w:val="center"/>
      <w:outlineLvl w:val="0"/>
    </w:pPr>
    <w:rPr>
      <w:rFonts w:eastAsia="黑体"/>
      <w:snapToGrid w:val="0"/>
      <w:sz w:val="36"/>
    </w:rPr>
  </w:style>
  <w:style w:type="paragraph" w:styleId="4">
    <w:name w:val="heading 2"/>
    <w:basedOn w:val="1"/>
    <w:next w:val="2"/>
    <w:qFormat/>
    <w:uiPriority w:val="0"/>
    <w:pPr>
      <w:keepLines/>
      <w:widowControl/>
      <w:numPr>
        <w:ilvl w:val="1"/>
        <w:numId w:val="1"/>
      </w:numPr>
      <w:snapToGrid w:val="0"/>
      <w:spacing w:before="120" w:after="60"/>
      <w:jc w:val="left"/>
      <w:outlineLvl w:val="1"/>
    </w:pPr>
    <w:rPr>
      <w:b/>
      <w:snapToGrid w:val="0"/>
      <w:sz w:val="30"/>
    </w:rPr>
  </w:style>
  <w:style w:type="paragraph" w:styleId="5">
    <w:name w:val="heading 3"/>
    <w:basedOn w:val="1"/>
    <w:next w:val="2"/>
    <w:qFormat/>
    <w:uiPriority w:val="0"/>
    <w:pPr>
      <w:keepLines/>
      <w:widowControl/>
      <w:numPr>
        <w:ilvl w:val="2"/>
        <w:numId w:val="1"/>
      </w:numPr>
      <w:spacing w:before="60"/>
      <w:jc w:val="left"/>
      <w:outlineLvl w:val="2"/>
    </w:pPr>
    <w:rPr>
      <w:rFonts w:eastAsia="黑体"/>
      <w:b/>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Cs w:val="24"/>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Indent"/>
    <w:basedOn w:val="1"/>
    <w:next w:val="1"/>
    <w:link w:val="32"/>
    <w:qFormat/>
    <w:uiPriority w:val="0"/>
    <w:pPr>
      <w:ind w:firstLine="488"/>
    </w:pPr>
    <w:rPr>
      <w:rFonts w:eastAsia="宋体"/>
    </w:rPr>
  </w:style>
  <w:style w:type="paragraph" w:styleId="8">
    <w:name w:val="Document Map"/>
    <w:basedOn w:val="1"/>
    <w:semiHidden/>
    <w:qFormat/>
    <w:uiPriority w:val="0"/>
    <w:rPr>
      <w:rFonts w:ascii="宋体"/>
      <w:sz w:val="18"/>
      <w:szCs w:val="18"/>
    </w:rPr>
  </w:style>
  <w:style w:type="paragraph" w:styleId="9">
    <w:name w:val="annotation text"/>
    <w:basedOn w:val="1"/>
    <w:link w:val="33"/>
    <w:qFormat/>
    <w:uiPriority w:val="0"/>
    <w:pPr>
      <w:jc w:val="left"/>
    </w:pPr>
  </w:style>
  <w:style w:type="paragraph" w:styleId="10">
    <w:name w:val="Body Text"/>
    <w:basedOn w:val="1"/>
    <w:next w:val="11"/>
    <w:qFormat/>
    <w:uiPriority w:val="0"/>
    <w:pPr>
      <w:spacing w:after="120"/>
    </w:pPr>
  </w:style>
  <w:style w:type="paragraph" w:styleId="11">
    <w:name w:val="Body Text First Indent"/>
    <w:basedOn w:val="10"/>
    <w:next w:val="12"/>
    <w:qFormat/>
    <w:uiPriority w:val="0"/>
    <w:pPr>
      <w:ind w:firstLine="420" w:firstLineChars="100"/>
    </w:pPr>
  </w:style>
  <w:style w:type="paragraph" w:styleId="12">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13">
    <w:name w:val="Body Text Indent"/>
    <w:basedOn w:val="1"/>
    <w:qFormat/>
    <w:uiPriority w:val="0"/>
    <w:pPr>
      <w:tabs>
        <w:tab w:val="left" w:pos="3025"/>
      </w:tabs>
      <w:spacing w:line="420" w:lineRule="exact"/>
      <w:ind w:firstLine="480"/>
    </w:pPr>
  </w:style>
  <w:style w:type="paragraph" w:styleId="14">
    <w:name w:val="Plain Text"/>
    <w:basedOn w:val="1"/>
    <w:next w:val="1"/>
    <w:link w:val="34"/>
    <w:qFormat/>
    <w:uiPriority w:val="0"/>
    <w:pPr>
      <w:widowControl/>
      <w:overflowPunct w:val="0"/>
      <w:jc w:val="left"/>
    </w:pPr>
    <w:rPr>
      <w:rFonts w:ascii="宋体"/>
      <w:sz w:val="18"/>
      <w:szCs w:val="18"/>
    </w:rPr>
  </w:style>
  <w:style w:type="paragraph" w:styleId="15">
    <w:name w:val="Date"/>
    <w:basedOn w:val="1"/>
    <w:next w:val="1"/>
    <w:qFormat/>
    <w:uiPriority w:val="0"/>
    <w:pPr>
      <w:autoSpaceDE/>
      <w:autoSpaceDN/>
      <w:adjustRightInd/>
      <w:textAlignment w:val="auto"/>
    </w:pPr>
    <w:rPr>
      <w:kern w:val="2"/>
    </w:rPr>
  </w:style>
  <w:style w:type="paragraph" w:styleId="16">
    <w:name w:val="Body Text Indent 2"/>
    <w:basedOn w:val="1"/>
    <w:link w:val="35"/>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rPr>
      <w:sz w:val="28"/>
    </w:rPr>
  </w:style>
  <w:style w:type="paragraph" w:styleId="21">
    <w:name w:val="Body Text 2"/>
    <w:basedOn w:val="1"/>
    <w:qFormat/>
    <w:uiPriority w:val="0"/>
    <w:pPr>
      <w:autoSpaceDE/>
      <w:autoSpaceDN/>
      <w:adjustRightInd/>
      <w:textAlignment w:val="auto"/>
    </w:pPr>
    <w:rPr>
      <w:rFonts w:ascii="楷体_GB2312" w:eastAsia="黑体"/>
      <w:b/>
      <w:kern w:val="2"/>
      <w:sz w:val="52"/>
      <w:szCs w:val="52"/>
    </w:rPr>
  </w:style>
  <w:style w:type="paragraph" w:styleId="22">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23">
    <w:name w:val="Title"/>
    <w:basedOn w:val="1"/>
    <w:next w:val="1"/>
    <w:qFormat/>
    <w:uiPriority w:val="0"/>
    <w:pPr>
      <w:spacing w:before="240" w:after="60"/>
      <w:jc w:val="center"/>
      <w:outlineLvl w:val="0"/>
    </w:pPr>
    <w:rPr>
      <w:b/>
      <w:sz w:val="32"/>
    </w:rPr>
  </w:style>
  <w:style w:type="paragraph" w:styleId="24">
    <w:name w:val="annotation subject"/>
    <w:basedOn w:val="9"/>
    <w:next w:val="9"/>
    <w:link w:val="37"/>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customStyle="1" w:styleId="32">
    <w:name w:val="正文缩进 Char"/>
    <w:link w:val="2"/>
    <w:qFormat/>
    <w:uiPriority w:val="0"/>
    <w:rPr>
      <w:rFonts w:eastAsia="宋体"/>
      <w:sz w:val="24"/>
      <w:lang w:val="en-US" w:eastAsia="zh-CN" w:bidi="ar-SA"/>
    </w:rPr>
  </w:style>
  <w:style w:type="character" w:customStyle="1" w:styleId="33">
    <w:name w:val="批注文字 Char"/>
    <w:link w:val="9"/>
    <w:qFormat/>
    <w:uiPriority w:val="0"/>
    <w:rPr>
      <w:sz w:val="24"/>
    </w:rPr>
  </w:style>
  <w:style w:type="character" w:customStyle="1" w:styleId="34">
    <w:name w:val="纯文本 Char"/>
    <w:link w:val="14"/>
    <w:qFormat/>
    <w:uiPriority w:val="0"/>
    <w:rPr>
      <w:rFonts w:ascii="宋体"/>
      <w:sz w:val="18"/>
      <w:szCs w:val="18"/>
    </w:rPr>
  </w:style>
  <w:style w:type="character" w:customStyle="1" w:styleId="35">
    <w:name w:val="正文文本缩进 2 Char"/>
    <w:link w:val="16"/>
    <w:qFormat/>
    <w:uiPriority w:val="0"/>
    <w:rPr>
      <w:sz w:val="24"/>
    </w:rPr>
  </w:style>
  <w:style w:type="character" w:customStyle="1" w:styleId="36">
    <w:name w:val="页眉 Char"/>
    <w:link w:val="19"/>
    <w:qFormat/>
    <w:uiPriority w:val="99"/>
    <w:rPr>
      <w:sz w:val="18"/>
      <w:szCs w:val="18"/>
    </w:rPr>
  </w:style>
  <w:style w:type="character" w:customStyle="1" w:styleId="37">
    <w:name w:val="批注主题 Char"/>
    <w:link w:val="24"/>
    <w:qFormat/>
    <w:uiPriority w:val="0"/>
    <w:rPr>
      <w:b/>
      <w:bCs/>
      <w:sz w:val="24"/>
    </w:rPr>
  </w:style>
  <w:style w:type="paragraph" w:customStyle="1" w:styleId="38">
    <w:name w:val="Fließtext"/>
    <w:basedOn w:val="1"/>
    <w:qFormat/>
    <w:uiPriority w:val="0"/>
    <w:pPr>
      <w:overflowPunct w:val="0"/>
      <w:autoSpaceDE w:val="0"/>
      <w:autoSpaceDN w:val="0"/>
      <w:adjustRightInd w:val="0"/>
      <w:textAlignment w:val="baseline"/>
    </w:pPr>
    <w:rPr>
      <w:kern w:val="28"/>
    </w:rPr>
  </w:style>
  <w:style w:type="character" w:customStyle="1" w:styleId="39">
    <w:name w:val="无间隔 Char"/>
    <w:link w:val="40"/>
    <w:qFormat/>
    <w:uiPriority w:val="1"/>
    <w:rPr>
      <w:rFonts w:ascii="Calibri" w:hAnsi="Calibri"/>
      <w:sz w:val="22"/>
      <w:szCs w:val="22"/>
      <w:lang w:val="en-US" w:eastAsia="zh-CN" w:bidi="ar-SA"/>
    </w:rPr>
  </w:style>
  <w:style w:type="paragraph" w:styleId="40">
    <w:name w:val="No Spacing"/>
    <w:link w:val="39"/>
    <w:qFormat/>
    <w:uiPriority w:val="1"/>
    <w:rPr>
      <w:rFonts w:ascii="Calibri" w:hAnsi="Calibri" w:eastAsia="等线" w:cs="Times New Roman"/>
      <w:sz w:val="22"/>
      <w:szCs w:val="22"/>
      <w:lang w:val="en-US" w:eastAsia="zh-CN" w:bidi="ar-SA"/>
    </w:rPr>
  </w:style>
  <w:style w:type="paragraph" w:customStyle="1" w:styleId="41">
    <w:name w:val="单位"/>
    <w:basedOn w:val="1"/>
    <w:qFormat/>
    <w:uiPriority w:val="0"/>
    <w:pPr>
      <w:autoSpaceDE/>
      <w:autoSpaceDN/>
      <w:jc w:val="center"/>
    </w:pPr>
    <w:rPr>
      <w:rFonts w:ascii="宋体"/>
      <w:b/>
      <w:sz w:val="32"/>
    </w:rPr>
  </w:style>
  <w:style w:type="paragraph" w:customStyle="1" w:styleId="42">
    <w:name w:val=" Char3"/>
    <w:basedOn w:val="1"/>
    <w:qFormat/>
    <w:uiPriority w:val="0"/>
    <w:pPr>
      <w:autoSpaceDE/>
      <w:autoSpaceDN/>
      <w:adjustRightInd/>
      <w:spacing w:line="360" w:lineRule="auto"/>
      <w:ind w:firstLine="200" w:firstLineChars="200"/>
      <w:textAlignment w:val="auto"/>
    </w:pPr>
    <w:rPr>
      <w:rFonts w:ascii="宋体" w:hAnsi="宋体" w:cs="宋体"/>
      <w:kern w:val="2"/>
      <w:szCs w:val="24"/>
    </w:rPr>
  </w:style>
  <w:style w:type="paragraph" w:customStyle="1" w:styleId="43">
    <w:name w:val="s1 Char"/>
    <w:basedOn w:val="1"/>
    <w:qFormat/>
    <w:uiPriority w:val="0"/>
    <w:pPr>
      <w:autoSpaceDE/>
      <w:autoSpaceDN/>
      <w:snapToGrid w:val="0"/>
      <w:textAlignment w:val="auto"/>
    </w:pPr>
    <w:rPr>
      <w:kern w:val="2"/>
      <w:sz w:val="21"/>
      <w:szCs w:val="24"/>
    </w:rPr>
  </w:style>
  <w:style w:type="paragraph" w:customStyle="1" w:styleId="44">
    <w:name w:val="样式 标题 5一口 + 四号"/>
    <w:basedOn w:val="6"/>
    <w:qFormat/>
    <w:uiPriority w:val="0"/>
    <w:pPr>
      <w:tabs>
        <w:tab w:val="left" w:pos="1008"/>
      </w:tabs>
      <w:autoSpaceDE/>
      <w:autoSpaceDN/>
      <w:snapToGrid w:val="0"/>
      <w:spacing w:before="240" w:after="120" w:line="240" w:lineRule="auto"/>
      <w:ind w:left="1008" w:hanging="1008"/>
      <w:textAlignment w:val="auto"/>
    </w:pPr>
    <w:rPr>
      <w:rFonts w:ascii="宋体" w:hAnsi="宋体"/>
      <w:color w:val="000000"/>
      <w:kern w:val="2"/>
    </w:rPr>
  </w:style>
  <w:style w:type="paragraph" w:customStyle="1" w:styleId="45">
    <w:name w:val="Body Text 2"/>
    <w:basedOn w:val="1"/>
    <w:qFormat/>
    <w:uiPriority w:val="0"/>
    <w:pPr>
      <w:autoSpaceDE/>
      <w:autoSpaceDN/>
      <w:spacing w:line="300" w:lineRule="auto"/>
      <w:jc w:val="center"/>
    </w:pPr>
    <w:rPr>
      <w:rFonts w:ascii="宋体" w:hAnsi="宋体"/>
      <w:kern w:val="2"/>
    </w:rPr>
  </w:style>
  <w:style w:type="paragraph" w:customStyle="1" w:styleId="46">
    <w:name w:val="[Normal]"/>
    <w:qFormat/>
    <w:uiPriority w:val="0"/>
    <w:rPr>
      <w:rFonts w:ascii="宋体" w:hAnsi="宋体" w:eastAsia="等线" w:cs="Times New Roman"/>
      <w:sz w:val="24"/>
      <w:lang w:val="en-US" w:eastAsia="en-US" w:bidi="ar-SA"/>
    </w:rPr>
  </w:style>
  <w:style w:type="paragraph" w:customStyle="1" w:styleId="47">
    <w:name w:val="Char Char Char2 Char"/>
    <w:basedOn w:val="1"/>
    <w:qFormat/>
    <w:uiPriority w:val="0"/>
    <w:pPr>
      <w:numPr>
        <w:ilvl w:val="0"/>
        <w:numId w:val="2"/>
      </w:numPr>
      <w:autoSpaceDE/>
      <w:autoSpaceDN/>
      <w:adjustRightInd/>
      <w:textAlignment w:val="auto"/>
    </w:pPr>
    <w:rPr>
      <w:kern w:val="2"/>
      <w:sz w:val="21"/>
      <w:szCs w:val="24"/>
    </w:rPr>
  </w:style>
  <w:style w:type="paragraph" w:customStyle="1" w:styleId="48">
    <w:name w:val="目录"/>
    <w:basedOn w:val="20"/>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49">
    <w:name w:val="样式1"/>
    <w:basedOn w:val="2"/>
    <w:qFormat/>
    <w:uiPriority w:val="0"/>
    <w:pPr>
      <w:autoSpaceDE/>
      <w:autoSpaceDN/>
      <w:ind w:firstLine="510"/>
    </w:pPr>
    <w:rPr>
      <w:rFonts w:ascii="宋体"/>
    </w:rPr>
  </w:style>
  <w:style w:type="paragraph" w:customStyle="1" w:styleId="50">
    <w:name w:val="样式 my + 首行缩进:  2 字符"/>
    <w:basedOn w:val="1"/>
    <w:qFormat/>
    <w:uiPriority w:val="0"/>
    <w:pPr>
      <w:widowControl/>
      <w:tabs>
        <w:tab w:val="left" w:pos="0"/>
      </w:tabs>
      <w:autoSpaceDE/>
      <w:autoSpaceDN/>
      <w:spacing w:line="560" w:lineRule="exact"/>
      <w:ind w:firstLine="560" w:firstLineChars="200"/>
      <w:textAlignment w:val="auto"/>
    </w:pPr>
    <w:rPr>
      <w:rFonts w:ascii="楷体_GB2312" w:eastAsia="华文楷体" w:cs="宋体"/>
      <w:snapToGrid w:val="0"/>
      <w:sz w:val="28"/>
    </w:rPr>
  </w:style>
  <w:style w:type="paragraph" w:styleId="51">
    <w:name w:val="List Paragraph"/>
    <w:basedOn w:val="1"/>
    <w:qFormat/>
    <w:uiPriority w:val="0"/>
    <w:pPr>
      <w:autoSpaceDE/>
      <w:autoSpaceDN/>
      <w:adjustRightInd/>
      <w:ind w:firstLine="420" w:firstLineChars="200"/>
      <w:textAlignment w:val="auto"/>
    </w:pPr>
    <w:rPr>
      <w:kern w:val="2"/>
      <w:sz w:val="21"/>
      <w:szCs w:val="24"/>
    </w:rPr>
  </w:style>
  <w:style w:type="paragraph" w:customStyle="1" w:styleId="52">
    <w:name w:val="保留正文"/>
    <w:basedOn w:val="1"/>
    <w:qFormat/>
    <w:uiPriority w:val="0"/>
    <w:pPr>
      <w:keepNext/>
      <w:autoSpaceDE/>
      <w:autoSpaceDN/>
      <w:spacing w:after="160" w:line="480" w:lineRule="auto"/>
    </w:pPr>
    <w:rPr>
      <w:rFonts w:ascii="宋体"/>
    </w:rPr>
  </w:style>
  <w:style w:type="paragraph" w:customStyle="1" w:styleId="53">
    <w:name w:val=" 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54">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1815</Words>
  <Characters>1896</Characters>
  <Lines>27</Lines>
  <Paragraphs>7</Paragraphs>
  <TotalTime>12</TotalTime>
  <ScaleCrop>false</ScaleCrop>
  <LinksUpToDate>false</LinksUpToDate>
  <CharactersWithSpaces>2313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2020-03-23T08:50:00Z</dcterms:created>
  <dc:creator>微软用户</dc:creator>
  <cp:lastModifiedBy>66wz-zpj</cp:lastModifiedBy>
  <cp:lastPrinted>2024-04-10T09:42:00Z</cp:lastPrinted>
  <dcterms:modified xsi:type="dcterms:W3CDTF">2025-03-10T07:20:08Z</dcterms:modified>
  <dc:title>全市中小河流治理和中小河流治理重点县项目竣工验收专项检查采购文件</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2ECF7EB1B2194A24AC2B6FB8568E35B6</vt:lpwstr>
  </property>
</Properties>
</file>