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5A5A5A"/>
          <w:spacing w:val="0"/>
          <w:sz w:val="18"/>
          <w:szCs w:val="18"/>
          <w:shd w:val="clear" w:color="auto" w:fill="auto"/>
        </w:rPr>
      </w:pPr>
      <w:r>
        <w:rPr>
          <w:rFonts w:hint="default" w:ascii="Times New Roman" w:hAnsi="Times New Roman" w:eastAsia="宋体" w:cs="Times New Roman"/>
          <w:b/>
          <w:i w:val="0"/>
          <w:caps w:val="0"/>
          <w:color w:val="5A5A5A"/>
          <w:spacing w:val="0"/>
          <w:kern w:val="0"/>
          <w:sz w:val="21"/>
          <w:szCs w:val="21"/>
          <w:shd w:val="clear" w:color="auto" w:fill="auto"/>
          <w:lang w:val="en-US" w:eastAsia="zh-CN" w:bidi="ar"/>
        </w:rPr>
        <w:t>摘要： [目的]</w:t>
      </w:r>
      <w:r>
        <w:rPr>
          <w:rFonts w:hint="default" w:ascii="Times New Roman" w:hAnsi="Times New Roman" w:eastAsia="宋体" w:cs="Times New Roman"/>
          <w:i w:val="0"/>
          <w:caps w:val="0"/>
          <w:color w:val="5A5A5A"/>
          <w:spacing w:val="0"/>
          <w:kern w:val="0"/>
          <w:sz w:val="21"/>
          <w:szCs w:val="21"/>
          <w:shd w:val="clear" w:color="auto" w:fill="auto"/>
          <w:lang w:val="en-US" w:eastAsia="zh-CN" w:bidi="ar"/>
        </w:rPr>
        <w:t>建立HPLC同时测定酶水解后总黄芩素和总大黄酸的方法并应用于药动学研究。</w:t>
      </w:r>
      <w:r>
        <w:rPr>
          <w:rFonts w:hint="default" w:ascii="Times New Roman" w:hAnsi="Times New Roman" w:eastAsia="宋体" w:cs="Times New Roman"/>
          <w:b/>
          <w:i w:val="0"/>
          <w:caps w:val="0"/>
          <w:color w:val="5A5A5A"/>
          <w:spacing w:val="0"/>
          <w:kern w:val="0"/>
          <w:sz w:val="21"/>
          <w:szCs w:val="21"/>
          <w:shd w:val="clear" w:color="auto" w:fill="auto"/>
          <w:lang w:val="en-US" w:eastAsia="zh-CN" w:bidi="ar"/>
        </w:rPr>
        <w:t>[方法]</w:t>
      </w:r>
      <w:r>
        <w:rPr>
          <w:rFonts w:hint="default" w:ascii="Times New Roman" w:hAnsi="Times New Roman" w:eastAsia="宋体" w:cs="Times New Roman"/>
          <w:i w:val="0"/>
          <w:caps w:val="0"/>
          <w:color w:val="5A5A5A"/>
          <w:spacing w:val="0"/>
          <w:kern w:val="0"/>
          <w:sz w:val="21"/>
          <w:szCs w:val="21"/>
          <w:shd w:val="clear" w:color="auto" w:fill="auto"/>
          <w:lang w:val="en-US" w:eastAsia="zh-CN" w:bidi="ar"/>
        </w:rPr>
        <w:t>以槲皮素为内标，经β-葡萄糖醛酸苷酶与硫酸酯酶水解血浆样品，液液萃取后用Welchrom-C18柱分离，流动相为乙腈-水(0.2%磷酸,0.1%三乙胺,v/v)梯度脱，检测波长为270nm。</w:t>
      </w:r>
      <w:r>
        <w:rPr>
          <w:rFonts w:hint="default" w:ascii="Times New Roman" w:hAnsi="Times New Roman" w:eastAsia="宋体" w:cs="Times New Roman"/>
          <w:b/>
          <w:i w:val="0"/>
          <w:caps w:val="0"/>
          <w:color w:val="5A5A5A"/>
          <w:spacing w:val="0"/>
          <w:kern w:val="0"/>
          <w:sz w:val="21"/>
          <w:szCs w:val="21"/>
          <w:shd w:val="clear" w:color="auto" w:fill="auto"/>
          <w:lang w:val="en-US" w:eastAsia="zh-CN" w:bidi="ar"/>
        </w:rPr>
        <w:t>[结果]</w:t>
      </w:r>
      <w:r>
        <w:rPr>
          <w:rFonts w:hint="default" w:ascii="Times New Roman" w:hAnsi="Times New Roman" w:eastAsia="宋体" w:cs="Times New Roman"/>
          <w:i w:val="0"/>
          <w:caps w:val="0"/>
          <w:color w:val="5A5A5A"/>
          <w:spacing w:val="0"/>
          <w:kern w:val="0"/>
          <w:sz w:val="21"/>
          <w:szCs w:val="21"/>
          <w:shd w:val="clear" w:color="auto" w:fill="auto"/>
          <w:lang w:val="en-US" w:eastAsia="zh-CN" w:bidi="ar"/>
        </w:rPr>
        <w:t>血浆中杂质不干扰样品的含量测定，黄芩素和大黄酸分别在0.027～28.080、0.043～10.400μg/mL 范围内线性良好，平均萃取回收率均大于75% ，日内、日间精密度均小于8%，稳定性符合体内药物分析要求。结论:方法灵敏度高、精密度好，可应用于大鼠血浆水解样品的黄芩素和大黄酸的测定，并可用于进行黄芩苷和大黄酸的体内药动学研究。</w:t>
      </w:r>
    </w:p>
    <w:p>
      <w:pPr>
        <w:keepNext w:val="0"/>
        <w:keepLines w:val="0"/>
        <w:widowControl/>
        <w:suppressLineNumbers w:val="0"/>
        <w:shd w:val="clear"/>
        <w:spacing w:before="0" w:beforeAutospacing="0" w:after="0" w:afterAutospacing="0"/>
        <w:ind w:left="0" w:right="0"/>
        <w:jc w:val="both"/>
        <w:rPr>
          <w:shd w:val="clear" w:color="auto" w:fill="auto"/>
        </w:rPr>
      </w:pPr>
      <w:r>
        <w:rPr>
          <w:rFonts w:hint="default" w:ascii="Times New Roman" w:hAnsi="Times New Roman" w:eastAsia="宋体" w:cs="Times New Roman"/>
          <w:b/>
          <w:i w:val="0"/>
          <w:caps w:val="0"/>
          <w:color w:val="5A5A5A"/>
          <w:spacing w:val="0"/>
          <w:kern w:val="0"/>
          <w:sz w:val="21"/>
          <w:szCs w:val="21"/>
          <w:shd w:val="clear" w:color="auto" w:fill="auto"/>
          <w:lang w:val="en-US" w:eastAsia="zh-CN" w:bidi="ar"/>
        </w:rPr>
        <w:t>关键词</w:t>
      </w:r>
      <w:r>
        <w:rPr>
          <w:rFonts w:hint="default" w:ascii="Times New Roman" w:hAnsi="Times New Roman" w:eastAsia="宋体" w:cs="Times New Roman"/>
          <w:i w:val="0"/>
          <w:caps w:val="0"/>
          <w:color w:val="5A5A5A"/>
          <w:spacing w:val="0"/>
          <w:kern w:val="0"/>
          <w:sz w:val="21"/>
          <w:szCs w:val="21"/>
          <w:shd w:val="clear" w:color="auto" w:fill="auto"/>
          <w:lang w:val="en-US" w:eastAsia="zh-CN" w:bidi="ar"/>
        </w:rPr>
        <w:t>：中药；HPLC；黄芩苷；大</w:t>
      </w:r>
      <w:bookmarkStart w:id="0" w:name="_GoBack"/>
      <w:bookmarkEnd w:id="0"/>
      <w:r>
        <w:rPr>
          <w:rFonts w:hint="default" w:ascii="Times New Roman" w:hAnsi="Times New Roman" w:eastAsia="宋体" w:cs="Times New Roman"/>
          <w:i w:val="0"/>
          <w:caps w:val="0"/>
          <w:color w:val="5A5A5A"/>
          <w:spacing w:val="0"/>
          <w:kern w:val="0"/>
          <w:sz w:val="21"/>
          <w:szCs w:val="21"/>
          <w:shd w:val="clear" w:color="auto" w:fill="auto"/>
          <w:lang w:val="en-US" w:eastAsia="zh-CN" w:bidi="ar"/>
        </w:rPr>
        <w:t>黄酸；黄芩素</w:t>
      </w:r>
    </w:p>
    <w:p>
      <w:pPr>
        <w:shd w:val="clear"/>
        <w:rPr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B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tihao</dc:creator>
  <cp:lastModifiedBy>贾斯特   胖胖</cp:lastModifiedBy>
  <dcterms:modified xsi:type="dcterms:W3CDTF">2018-11-22T06:22:51Z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